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64AE" w14:textId="76103AA0" w:rsidR="00E81978" w:rsidRDefault="00AD3B7A">
      <w:pPr>
        <w:pStyle w:val="Title"/>
      </w:pPr>
      <w:sdt>
        <w:sdt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B36EC">
            <w:t>Recruitment</w:t>
          </w:r>
          <w:r w:rsidR="000B5F92">
            <w:t xml:space="preserve"> Policy</w:t>
          </w:r>
        </w:sdtContent>
      </w:sdt>
    </w:p>
    <w:p w14:paraId="4EBC19B6" w14:textId="4FC2D6FB" w:rsidR="00B823AA" w:rsidRDefault="00B823AA" w:rsidP="00B823AA">
      <w:pPr>
        <w:pStyle w:val="Title2"/>
      </w:pPr>
    </w:p>
    <w:p w14:paraId="2133454B" w14:textId="17090011" w:rsidR="00E81978" w:rsidRDefault="00AD3B7A" w:rsidP="00B823AA">
      <w:pPr>
        <w:pStyle w:val="Title2"/>
      </w:pPr>
      <w:r>
        <w:t>The Willows Medical</w:t>
      </w:r>
      <w:r w:rsidR="000B5F92">
        <w:t xml:space="preserve"> Practice </w:t>
      </w:r>
    </w:p>
    <w:p w14:paraId="46F6107C" w14:textId="3CD03128" w:rsidR="00E81978" w:rsidRDefault="00E81978">
      <w:pPr>
        <w:pStyle w:val="Title"/>
      </w:pPr>
    </w:p>
    <w:p w14:paraId="68E32E66" w14:textId="083FAEBD" w:rsidR="00E81978" w:rsidRDefault="000B5F92" w:rsidP="00B823AA">
      <w:pPr>
        <w:pStyle w:val="Title2"/>
      </w:pPr>
      <w:r>
        <w:t>202</w:t>
      </w:r>
      <w:r w:rsidR="52FFA94C">
        <w:t>2</w:t>
      </w:r>
    </w:p>
    <w:p w14:paraId="0F42E181" w14:textId="0BFE7267" w:rsidR="00E81978" w:rsidRDefault="00E81978" w:rsidP="00D13F5A">
      <w:pPr>
        <w:pStyle w:val="SectionTitle"/>
        <w:jc w:val="left"/>
      </w:pPr>
    </w:p>
    <w:bookmarkStart w:id="0" w:name="_Toc40183085"/>
    <w:p w14:paraId="13D1C5B7" w14:textId="6667D8F4" w:rsidR="00E81978" w:rsidRDefault="00AD3B7A">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B36EC">
            <w:t>Recruitment Policy</w:t>
          </w:r>
        </w:sdtContent>
      </w:sdt>
      <w:bookmarkEnd w:id="0"/>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D13F5A">
          <w:pPr>
            <w:pStyle w:val="TOCHeading"/>
            <w:ind w:firstLine="0"/>
          </w:pPr>
          <w:r>
            <w:t>Contents</w:t>
          </w:r>
        </w:p>
        <w:p w14:paraId="7E695802" w14:textId="2665DE8F" w:rsidR="005A07EA" w:rsidRDefault="00521D0F">
          <w:pPr>
            <w:pStyle w:val="TOC1"/>
            <w:tabs>
              <w:tab w:val="right" w:leader="dot" w:pos="9350"/>
            </w:tabs>
            <w:rPr>
              <w:noProof/>
              <w:kern w:val="0"/>
              <w:sz w:val="22"/>
              <w:szCs w:val="22"/>
              <w:lang w:val="en-GB" w:eastAsia="en-GB"/>
            </w:rPr>
          </w:pPr>
          <w:r>
            <w:fldChar w:fldCharType="begin"/>
          </w:r>
          <w:r>
            <w:instrText xml:space="preserve"> TOC \o "1-3" \h \z \u </w:instrText>
          </w:r>
          <w:r>
            <w:fldChar w:fldCharType="separate"/>
          </w:r>
          <w:hyperlink w:anchor="_Toc40183085" w:history="1">
            <w:r w:rsidR="005A07EA" w:rsidRPr="004F5393">
              <w:rPr>
                <w:rStyle w:val="Hyperlink"/>
                <w:noProof/>
              </w:rPr>
              <w:t>Recruitment Policy</w:t>
            </w:r>
            <w:r w:rsidR="005A07EA">
              <w:rPr>
                <w:noProof/>
                <w:webHidden/>
              </w:rPr>
              <w:tab/>
            </w:r>
            <w:r w:rsidR="005A07EA">
              <w:rPr>
                <w:noProof/>
                <w:webHidden/>
              </w:rPr>
              <w:fldChar w:fldCharType="begin"/>
            </w:r>
            <w:r w:rsidR="005A07EA">
              <w:rPr>
                <w:noProof/>
                <w:webHidden/>
              </w:rPr>
              <w:instrText xml:space="preserve"> PAGEREF _Toc40183085 \h </w:instrText>
            </w:r>
            <w:r w:rsidR="005A07EA">
              <w:rPr>
                <w:noProof/>
                <w:webHidden/>
              </w:rPr>
            </w:r>
            <w:r w:rsidR="005A07EA">
              <w:rPr>
                <w:noProof/>
                <w:webHidden/>
              </w:rPr>
              <w:fldChar w:fldCharType="separate"/>
            </w:r>
            <w:r w:rsidR="005A07EA">
              <w:rPr>
                <w:noProof/>
                <w:webHidden/>
              </w:rPr>
              <w:t>3</w:t>
            </w:r>
            <w:r w:rsidR="005A07EA">
              <w:rPr>
                <w:noProof/>
                <w:webHidden/>
              </w:rPr>
              <w:fldChar w:fldCharType="end"/>
            </w:r>
          </w:hyperlink>
        </w:p>
        <w:p w14:paraId="2A62447B" w14:textId="516E0B72" w:rsidR="005A07EA" w:rsidRDefault="00AD3B7A">
          <w:pPr>
            <w:pStyle w:val="TOC1"/>
            <w:tabs>
              <w:tab w:val="right" w:leader="dot" w:pos="9350"/>
            </w:tabs>
            <w:rPr>
              <w:noProof/>
              <w:kern w:val="0"/>
              <w:sz w:val="22"/>
              <w:szCs w:val="22"/>
              <w:lang w:val="en-GB" w:eastAsia="en-GB"/>
            </w:rPr>
          </w:pPr>
          <w:hyperlink w:anchor="_Toc40183086" w:history="1">
            <w:r w:rsidR="005A07EA" w:rsidRPr="004F5393">
              <w:rPr>
                <w:rStyle w:val="Hyperlink"/>
                <w:noProof/>
              </w:rPr>
              <w:t>Purpose and definitions</w:t>
            </w:r>
            <w:r w:rsidR="005A07EA">
              <w:rPr>
                <w:noProof/>
                <w:webHidden/>
              </w:rPr>
              <w:tab/>
            </w:r>
            <w:r w:rsidR="005A07EA">
              <w:rPr>
                <w:noProof/>
                <w:webHidden/>
              </w:rPr>
              <w:fldChar w:fldCharType="begin"/>
            </w:r>
            <w:r w:rsidR="005A07EA">
              <w:rPr>
                <w:noProof/>
                <w:webHidden/>
              </w:rPr>
              <w:instrText xml:space="preserve"> PAGEREF _Toc40183086 \h </w:instrText>
            </w:r>
            <w:r w:rsidR="005A07EA">
              <w:rPr>
                <w:noProof/>
                <w:webHidden/>
              </w:rPr>
            </w:r>
            <w:r w:rsidR="005A07EA">
              <w:rPr>
                <w:noProof/>
                <w:webHidden/>
              </w:rPr>
              <w:fldChar w:fldCharType="separate"/>
            </w:r>
            <w:r w:rsidR="005A07EA">
              <w:rPr>
                <w:noProof/>
                <w:webHidden/>
              </w:rPr>
              <w:t>4</w:t>
            </w:r>
            <w:r w:rsidR="005A07EA">
              <w:rPr>
                <w:noProof/>
                <w:webHidden/>
              </w:rPr>
              <w:fldChar w:fldCharType="end"/>
            </w:r>
          </w:hyperlink>
        </w:p>
        <w:p w14:paraId="16E9F0FD" w14:textId="28FC10B3" w:rsidR="005A07EA" w:rsidRDefault="00AD3B7A" w:rsidP="008F4240">
          <w:pPr>
            <w:pStyle w:val="TOC2"/>
            <w:rPr>
              <w:noProof/>
              <w:kern w:val="0"/>
              <w:sz w:val="22"/>
              <w:szCs w:val="22"/>
              <w:lang w:val="en-GB" w:eastAsia="en-GB"/>
            </w:rPr>
          </w:pPr>
          <w:hyperlink w:anchor="_Toc40183087" w:history="1">
            <w:r w:rsidR="005A07EA" w:rsidRPr="004F5393">
              <w:rPr>
                <w:rStyle w:val="Hyperlink"/>
                <w:noProof/>
              </w:rPr>
              <w:t>Scope</w:t>
            </w:r>
            <w:r w:rsidR="005A07EA">
              <w:rPr>
                <w:noProof/>
                <w:webHidden/>
              </w:rPr>
              <w:tab/>
            </w:r>
            <w:r w:rsidR="005A07EA">
              <w:rPr>
                <w:noProof/>
                <w:webHidden/>
              </w:rPr>
              <w:fldChar w:fldCharType="begin"/>
            </w:r>
            <w:r w:rsidR="005A07EA">
              <w:rPr>
                <w:noProof/>
                <w:webHidden/>
              </w:rPr>
              <w:instrText xml:space="preserve"> PAGEREF _Toc40183087 \h </w:instrText>
            </w:r>
            <w:r w:rsidR="005A07EA">
              <w:rPr>
                <w:noProof/>
                <w:webHidden/>
              </w:rPr>
            </w:r>
            <w:r w:rsidR="005A07EA">
              <w:rPr>
                <w:noProof/>
                <w:webHidden/>
              </w:rPr>
              <w:fldChar w:fldCharType="separate"/>
            </w:r>
            <w:r w:rsidR="005A07EA">
              <w:rPr>
                <w:noProof/>
                <w:webHidden/>
              </w:rPr>
              <w:t>4</w:t>
            </w:r>
            <w:r w:rsidR="005A07EA">
              <w:rPr>
                <w:noProof/>
                <w:webHidden/>
              </w:rPr>
              <w:fldChar w:fldCharType="end"/>
            </w:r>
          </w:hyperlink>
        </w:p>
        <w:p w14:paraId="27CEC645" w14:textId="4E083437" w:rsidR="005A07EA" w:rsidRDefault="00AD3B7A" w:rsidP="008F4240">
          <w:pPr>
            <w:pStyle w:val="TOC2"/>
            <w:rPr>
              <w:noProof/>
              <w:kern w:val="0"/>
              <w:sz w:val="22"/>
              <w:szCs w:val="22"/>
              <w:lang w:val="en-GB" w:eastAsia="en-GB"/>
            </w:rPr>
          </w:pPr>
          <w:hyperlink w:anchor="_Toc40183088" w:history="1">
            <w:r w:rsidR="005A07EA" w:rsidRPr="004F5393">
              <w:rPr>
                <w:rStyle w:val="Hyperlink"/>
                <w:noProof/>
              </w:rPr>
              <w:t>Roles, rights, and responsibilities</w:t>
            </w:r>
            <w:r w:rsidR="005A07EA">
              <w:rPr>
                <w:noProof/>
                <w:webHidden/>
              </w:rPr>
              <w:tab/>
            </w:r>
            <w:r w:rsidR="005A07EA">
              <w:rPr>
                <w:noProof/>
                <w:webHidden/>
              </w:rPr>
              <w:fldChar w:fldCharType="begin"/>
            </w:r>
            <w:r w:rsidR="005A07EA">
              <w:rPr>
                <w:noProof/>
                <w:webHidden/>
              </w:rPr>
              <w:instrText xml:space="preserve"> PAGEREF _Toc40183088 \h </w:instrText>
            </w:r>
            <w:r w:rsidR="005A07EA">
              <w:rPr>
                <w:noProof/>
                <w:webHidden/>
              </w:rPr>
            </w:r>
            <w:r w:rsidR="005A07EA">
              <w:rPr>
                <w:noProof/>
                <w:webHidden/>
              </w:rPr>
              <w:fldChar w:fldCharType="separate"/>
            </w:r>
            <w:r w:rsidR="005A07EA">
              <w:rPr>
                <w:noProof/>
                <w:webHidden/>
              </w:rPr>
              <w:t>4</w:t>
            </w:r>
            <w:r w:rsidR="005A07EA">
              <w:rPr>
                <w:noProof/>
                <w:webHidden/>
              </w:rPr>
              <w:fldChar w:fldCharType="end"/>
            </w:r>
          </w:hyperlink>
        </w:p>
        <w:p w14:paraId="42990CEC" w14:textId="668BFC72" w:rsidR="005A07EA" w:rsidRDefault="00AD3B7A" w:rsidP="008F4240">
          <w:pPr>
            <w:pStyle w:val="TOC2"/>
            <w:rPr>
              <w:noProof/>
              <w:kern w:val="0"/>
              <w:sz w:val="22"/>
              <w:szCs w:val="22"/>
              <w:lang w:val="en-GB" w:eastAsia="en-GB"/>
            </w:rPr>
          </w:pPr>
          <w:hyperlink w:anchor="_Toc40183089" w:history="1">
            <w:r w:rsidR="005A07EA" w:rsidRPr="004F5393">
              <w:rPr>
                <w:rStyle w:val="Hyperlink"/>
                <w:noProof/>
              </w:rPr>
              <w:t>Principles of this policy</w:t>
            </w:r>
            <w:r w:rsidR="005A07EA">
              <w:rPr>
                <w:noProof/>
                <w:webHidden/>
              </w:rPr>
              <w:tab/>
            </w:r>
            <w:r w:rsidR="008F4240">
              <w:rPr>
                <w:noProof/>
                <w:webHidden/>
              </w:rPr>
              <w:t>4</w:t>
            </w:r>
          </w:hyperlink>
        </w:p>
        <w:p w14:paraId="04919AFF" w14:textId="173249AA" w:rsidR="005A07EA" w:rsidRDefault="00AD3B7A" w:rsidP="008F4240">
          <w:pPr>
            <w:pStyle w:val="TOC2"/>
            <w:rPr>
              <w:noProof/>
              <w:kern w:val="0"/>
              <w:sz w:val="22"/>
              <w:szCs w:val="22"/>
              <w:lang w:val="en-GB" w:eastAsia="en-GB"/>
            </w:rPr>
          </w:pPr>
          <w:hyperlink w:anchor="_Toc40183090" w:history="1">
            <w:r w:rsidR="005A07EA" w:rsidRPr="004F5393">
              <w:rPr>
                <w:rStyle w:val="Hyperlink"/>
                <w:noProof/>
              </w:rPr>
              <w:t>Distribution</w:t>
            </w:r>
            <w:r w:rsidR="005A07EA">
              <w:rPr>
                <w:noProof/>
                <w:webHidden/>
              </w:rPr>
              <w:tab/>
            </w:r>
            <w:r w:rsidR="005A07EA">
              <w:rPr>
                <w:noProof/>
                <w:webHidden/>
              </w:rPr>
              <w:fldChar w:fldCharType="begin"/>
            </w:r>
            <w:r w:rsidR="005A07EA">
              <w:rPr>
                <w:noProof/>
                <w:webHidden/>
              </w:rPr>
              <w:instrText xml:space="preserve"> PAGEREF _Toc40183090 \h </w:instrText>
            </w:r>
            <w:r w:rsidR="005A07EA">
              <w:rPr>
                <w:noProof/>
                <w:webHidden/>
              </w:rPr>
            </w:r>
            <w:r w:rsidR="005A07EA">
              <w:rPr>
                <w:noProof/>
                <w:webHidden/>
              </w:rPr>
              <w:fldChar w:fldCharType="separate"/>
            </w:r>
            <w:r w:rsidR="005A07EA">
              <w:rPr>
                <w:noProof/>
                <w:webHidden/>
              </w:rPr>
              <w:t>6</w:t>
            </w:r>
            <w:r w:rsidR="005A07EA">
              <w:rPr>
                <w:noProof/>
                <w:webHidden/>
              </w:rPr>
              <w:fldChar w:fldCharType="end"/>
            </w:r>
          </w:hyperlink>
        </w:p>
        <w:p w14:paraId="60F3D345" w14:textId="330CC1CF" w:rsidR="005A07EA" w:rsidRDefault="00AD3B7A" w:rsidP="008F4240">
          <w:pPr>
            <w:pStyle w:val="TOC2"/>
            <w:rPr>
              <w:noProof/>
              <w:kern w:val="0"/>
              <w:sz w:val="22"/>
              <w:szCs w:val="22"/>
              <w:lang w:val="en-GB" w:eastAsia="en-GB"/>
            </w:rPr>
          </w:pPr>
          <w:hyperlink w:anchor="_Toc40183091" w:history="1">
            <w:r w:rsidR="005A07EA" w:rsidRPr="004F5393">
              <w:rPr>
                <w:rStyle w:val="Hyperlink"/>
                <w:noProof/>
              </w:rPr>
              <w:t>Training</w:t>
            </w:r>
            <w:r w:rsidR="005A07EA">
              <w:rPr>
                <w:noProof/>
                <w:webHidden/>
              </w:rPr>
              <w:tab/>
            </w:r>
            <w:r w:rsidR="005A07EA">
              <w:rPr>
                <w:noProof/>
                <w:webHidden/>
              </w:rPr>
              <w:fldChar w:fldCharType="begin"/>
            </w:r>
            <w:r w:rsidR="005A07EA">
              <w:rPr>
                <w:noProof/>
                <w:webHidden/>
              </w:rPr>
              <w:instrText xml:space="preserve"> PAGEREF _Toc40183091 \h </w:instrText>
            </w:r>
            <w:r w:rsidR="005A07EA">
              <w:rPr>
                <w:noProof/>
                <w:webHidden/>
              </w:rPr>
            </w:r>
            <w:r w:rsidR="005A07EA">
              <w:rPr>
                <w:noProof/>
                <w:webHidden/>
              </w:rPr>
              <w:fldChar w:fldCharType="separate"/>
            </w:r>
            <w:r w:rsidR="005A07EA">
              <w:rPr>
                <w:noProof/>
                <w:webHidden/>
              </w:rPr>
              <w:t>6</w:t>
            </w:r>
            <w:r w:rsidR="005A07EA">
              <w:rPr>
                <w:noProof/>
                <w:webHidden/>
              </w:rPr>
              <w:fldChar w:fldCharType="end"/>
            </w:r>
          </w:hyperlink>
        </w:p>
        <w:p w14:paraId="04FCE579" w14:textId="1A3F2D55" w:rsidR="005A07EA" w:rsidRDefault="00AD3B7A" w:rsidP="008F4240">
          <w:pPr>
            <w:pStyle w:val="TOC2"/>
            <w:rPr>
              <w:noProof/>
              <w:kern w:val="0"/>
              <w:sz w:val="22"/>
              <w:szCs w:val="22"/>
              <w:lang w:val="en-GB" w:eastAsia="en-GB"/>
            </w:rPr>
          </w:pPr>
          <w:hyperlink w:anchor="_Toc40183092" w:history="1">
            <w:r w:rsidR="005A07EA" w:rsidRPr="004F5393">
              <w:rPr>
                <w:rStyle w:val="Hyperlink"/>
                <w:noProof/>
              </w:rPr>
              <w:t>Monitoring and reporting</w:t>
            </w:r>
            <w:r w:rsidR="005A07EA">
              <w:rPr>
                <w:noProof/>
                <w:webHidden/>
              </w:rPr>
              <w:tab/>
            </w:r>
            <w:r w:rsidR="005A07EA">
              <w:rPr>
                <w:noProof/>
                <w:webHidden/>
              </w:rPr>
              <w:fldChar w:fldCharType="begin"/>
            </w:r>
            <w:r w:rsidR="005A07EA">
              <w:rPr>
                <w:noProof/>
                <w:webHidden/>
              </w:rPr>
              <w:instrText xml:space="preserve"> PAGEREF _Toc40183092 \h </w:instrText>
            </w:r>
            <w:r w:rsidR="005A07EA">
              <w:rPr>
                <w:noProof/>
                <w:webHidden/>
              </w:rPr>
            </w:r>
            <w:r w:rsidR="005A07EA">
              <w:rPr>
                <w:noProof/>
                <w:webHidden/>
              </w:rPr>
              <w:fldChar w:fldCharType="separate"/>
            </w:r>
            <w:r w:rsidR="005A07EA">
              <w:rPr>
                <w:noProof/>
                <w:webHidden/>
              </w:rPr>
              <w:t>7</w:t>
            </w:r>
            <w:r w:rsidR="005A07EA">
              <w:rPr>
                <w:noProof/>
                <w:webHidden/>
              </w:rPr>
              <w:fldChar w:fldCharType="end"/>
            </w:r>
          </w:hyperlink>
        </w:p>
        <w:p w14:paraId="74FBF98B" w14:textId="149CC224" w:rsidR="005A07EA" w:rsidRDefault="00AD3B7A" w:rsidP="008F4240">
          <w:pPr>
            <w:pStyle w:val="TOC2"/>
            <w:rPr>
              <w:noProof/>
              <w:kern w:val="0"/>
              <w:sz w:val="22"/>
              <w:szCs w:val="22"/>
              <w:lang w:val="en-GB" w:eastAsia="en-GB"/>
            </w:rPr>
          </w:pPr>
          <w:hyperlink w:anchor="_Toc40183093" w:history="1">
            <w:r w:rsidR="005A07EA" w:rsidRPr="004F5393">
              <w:rPr>
                <w:rStyle w:val="Hyperlink"/>
                <w:noProof/>
              </w:rPr>
              <w:t>Summary of NHS legal and mandatory documentation</w:t>
            </w:r>
            <w:r w:rsidR="005A07EA">
              <w:rPr>
                <w:noProof/>
                <w:webHidden/>
              </w:rPr>
              <w:tab/>
            </w:r>
            <w:r w:rsidR="005A07EA">
              <w:rPr>
                <w:noProof/>
                <w:webHidden/>
              </w:rPr>
              <w:fldChar w:fldCharType="begin"/>
            </w:r>
            <w:r w:rsidR="005A07EA">
              <w:rPr>
                <w:noProof/>
                <w:webHidden/>
              </w:rPr>
              <w:instrText xml:space="preserve"> PAGEREF _Toc40183093 \h </w:instrText>
            </w:r>
            <w:r w:rsidR="005A07EA">
              <w:rPr>
                <w:noProof/>
                <w:webHidden/>
              </w:rPr>
            </w:r>
            <w:r w:rsidR="005A07EA">
              <w:rPr>
                <w:noProof/>
                <w:webHidden/>
              </w:rPr>
              <w:fldChar w:fldCharType="separate"/>
            </w:r>
            <w:r w:rsidR="005A07EA">
              <w:rPr>
                <w:noProof/>
                <w:webHidden/>
              </w:rPr>
              <w:t>7</w:t>
            </w:r>
            <w:r w:rsidR="005A07EA">
              <w:rPr>
                <w:noProof/>
                <w:webHidden/>
              </w:rPr>
              <w:fldChar w:fldCharType="end"/>
            </w:r>
          </w:hyperlink>
        </w:p>
        <w:p w14:paraId="01A1383F" w14:textId="598B3C80" w:rsidR="005A07EA" w:rsidRDefault="00AD3B7A" w:rsidP="008F4240">
          <w:pPr>
            <w:pStyle w:val="TOC2"/>
            <w:rPr>
              <w:noProof/>
              <w:kern w:val="0"/>
              <w:sz w:val="22"/>
              <w:szCs w:val="22"/>
              <w:lang w:val="en-GB" w:eastAsia="en-GB"/>
            </w:rPr>
          </w:pPr>
          <w:hyperlink w:anchor="_Toc40183094" w:history="1">
            <w:r w:rsidR="005A07EA" w:rsidRPr="004F5393">
              <w:rPr>
                <w:rStyle w:val="Hyperlink"/>
                <w:noProof/>
              </w:rPr>
              <w:t>Versions</w:t>
            </w:r>
            <w:r w:rsidR="005A07EA">
              <w:rPr>
                <w:noProof/>
                <w:webHidden/>
              </w:rPr>
              <w:tab/>
            </w:r>
            <w:r w:rsidR="005A07EA">
              <w:rPr>
                <w:noProof/>
                <w:webHidden/>
              </w:rPr>
              <w:fldChar w:fldCharType="begin"/>
            </w:r>
            <w:r w:rsidR="005A07EA">
              <w:rPr>
                <w:noProof/>
                <w:webHidden/>
              </w:rPr>
              <w:instrText xml:space="preserve"> PAGEREF _Toc40183094 \h </w:instrText>
            </w:r>
            <w:r w:rsidR="005A07EA">
              <w:rPr>
                <w:noProof/>
                <w:webHidden/>
              </w:rPr>
            </w:r>
            <w:r w:rsidR="005A07EA">
              <w:rPr>
                <w:noProof/>
                <w:webHidden/>
              </w:rPr>
              <w:fldChar w:fldCharType="separate"/>
            </w:r>
            <w:r w:rsidR="005A07EA">
              <w:rPr>
                <w:noProof/>
                <w:webHidden/>
              </w:rPr>
              <w:t>7</w:t>
            </w:r>
            <w:r w:rsidR="005A07EA">
              <w:rPr>
                <w:noProof/>
                <w:webHidden/>
              </w:rPr>
              <w:fldChar w:fldCharType="end"/>
            </w:r>
          </w:hyperlink>
        </w:p>
        <w:p w14:paraId="20F767FC" w14:textId="507D2E53" w:rsidR="005A07EA" w:rsidRDefault="00AD3B7A">
          <w:pPr>
            <w:pStyle w:val="TOC1"/>
            <w:tabs>
              <w:tab w:val="right" w:leader="dot" w:pos="9350"/>
            </w:tabs>
            <w:rPr>
              <w:noProof/>
              <w:kern w:val="0"/>
              <w:sz w:val="22"/>
              <w:szCs w:val="22"/>
              <w:lang w:val="en-GB" w:eastAsia="en-GB"/>
            </w:rPr>
          </w:pPr>
          <w:hyperlink w:anchor="_Toc40183095" w:history="1">
            <w:r w:rsidR="005A07EA" w:rsidRPr="004F5393">
              <w:rPr>
                <w:rStyle w:val="Hyperlink"/>
                <w:noProof/>
              </w:rPr>
              <w:t>Bibliography</w:t>
            </w:r>
            <w:r w:rsidR="005A07EA">
              <w:rPr>
                <w:noProof/>
                <w:webHidden/>
              </w:rPr>
              <w:tab/>
            </w:r>
            <w:r w:rsidR="005A07EA">
              <w:rPr>
                <w:noProof/>
                <w:webHidden/>
              </w:rPr>
              <w:fldChar w:fldCharType="begin"/>
            </w:r>
            <w:r w:rsidR="005A07EA">
              <w:rPr>
                <w:noProof/>
                <w:webHidden/>
              </w:rPr>
              <w:instrText xml:space="preserve"> PAGEREF _Toc40183095 \h </w:instrText>
            </w:r>
            <w:r w:rsidR="005A07EA">
              <w:rPr>
                <w:noProof/>
                <w:webHidden/>
              </w:rPr>
            </w:r>
            <w:r w:rsidR="005A07EA">
              <w:rPr>
                <w:noProof/>
                <w:webHidden/>
              </w:rPr>
              <w:fldChar w:fldCharType="separate"/>
            </w:r>
            <w:r w:rsidR="005A07EA">
              <w:rPr>
                <w:noProof/>
                <w:webHidden/>
              </w:rPr>
              <w:t>7</w:t>
            </w:r>
            <w:r w:rsidR="005A07EA">
              <w:rPr>
                <w:noProof/>
                <w:webHidden/>
              </w:rPr>
              <w:fldChar w:fldCharType="end"/>
            </w:r>
          </w:hyperlink>
        </w:p>
        <w:p w14:paraId="2265197B" w14:textId="4E5CF0A2" w:rsidR="00521D0F" w:rsidRDefault="00521D0F">
          <w:pPr>
            <w:rPr>
              <w:b/>
              <w:bCs/>
              <w:noProof/>
            </w:rPr>
          </w:pPr>
          <w:r>
            <w:rPr>
              <w:b/>
              <w:bCs/>
              <w:noProof/>
            </w:rPr>
            <w:fldChar w:fldCharType="end"/>
          </w:r>
        </w:p>
      </w:sdtContent>
    </w:sdt>
    <w:p w14:paraId="0E273EC1" w14:textId="5435D131" w:rsidR="00622D6B" w:rsidRPr="00622D6B" w:rsidRDefault="00622D6B" w:rsidP="00622D6B"/>
    <w:p w14:paraId="2FA72037" w14:textId="398BB400" w:rsidR="00622D6B" w:rsidRPr="00622D6B" w:rsidRDefault="00622D6B" w:rsidP="00622D6B"/>
    <w:p w14:paraId="3F852B8F" w14:textId="72E4D254" w:rsidR="00622D6B" w:rsidRPr="00622D6B" w:rsidRDefault="00622D6B" w:rsidP="00622D6B"/>
    <w:p w14:paraId="660B55D6" w14:textId="09CD1905" w:rsidR="001C4776" w:rsidRDefault="00622D6B" w:rsidP="005A07EA">
      <w:pPr>
        <w:tabs>
          <w:tab w:val="left" w:pos="8184"/>
        </w:tabs>
      </w:pPr>
      <w:r>
        <w:tab/>
      </w:r>
    </w:p>
    <w:p w14:paraId="5A82CAA2" w14:textId="366544C0" w:rsidR="00E81978" w:rsidRDefault="000B5F92" w:rsidP="000B5F92">
      <w:pPr>
        <w:pStyle w:val="Heading1"/>
        <w:jc w:val="left"/>
      </w:pPr>
      <w:bookmarkStart w:id="1" w:name="_Toc40183086"/>
      <w:r>
        <w:lastRenderedPageBreak/>
        <w:t>Purpose and definitions</w:t>
      </w:r>
      <w:bookmarkEnd w:id="1"/>
    </w:p>
    <w:p w14:paraId="74DC5CE1" w14:textId="0711BC0C" w:rsidR="00743195" w:rsidRDefault="00743195" w:rsidP="00743195">
      <w:pPr>
        <w:ind w:firstLine="0"/>
      </w:pPr>
      <w:r>
        <w:t>The purpose of this policy is to provide guidance for staff and assurance to patients that</w:t>
      </w:r>
      <w:r w:rsidR="00AD3B7A">
        <w:t xml:space="preserve"> The Willows Medical Practice</w:t>
      </w:r>
      <w:r>
        <w:t xml:space="preserve"> is committed to continually providing high quality healthcare for all patients and supporting the staff </w:t>
      </w:r>
      <w:r w:rsidR="0045128E">
        <w:t>who</w:t>
      </w:r>
      <w:r>
        <w:t xml:space="preserve"> provide this care. The aim of the policy is to</w:t>
      </w:r>
      <w:r w:rsidR="005B25CD">
        <w:t xml:space="preserve"> outline our approach to staff recruitment. </w:t>
      </w:r>
    </w:p>
    <w:p w14:paraId="3B44B310" w14:textId="2BB5A0C7" w:rsidR="0075571E" w:rsidRDefault="00743195" w:rsidP="005A07EA">
      <w:pPr>
        <w:ind w:firstLine="0"/>
      </w:pPr>
      <w:r>
        <w:t>All patients regardless of age, gender, ethnic background, culture, cognitive function, sexual</w:t>
      </w:r>
      <w:r w:rsidR="00512D32">
        <w:t xml:space="preserve"> </w:t>
      </w:r>
      <w:r>
        <w:t>orientation, or marital status have the right to have their privacy and dignity respected.</w:t>
      </w:r>
    </w:p>
    <w:p w14:paraId="54866050" w14:textId="5ADCC503" w:rsidR="00E81978" w:rsidRDefault="000B5F92" w:rsidP="00C31D30">
      <w:pPr>
        <w:pStyle w:val="Heading2"/>
      </w:pPr>
      <w:bookmarkStart w:id="2" w:name="_Toc40183087"/>
      <w:r>
        <w:t>Scope</w:t>
      </w:r>
      <w:bookmarkEnd w:id="2"/>
    </w:p>
    <w:p w14:paraId="627EF408" w14:textId="6DA0AE8A" w:rsidR="0075571E" w:rsidRPr="0075571E" w:rsidRDefault="0075571E" w:rsidP="0075571E">
      <w:pPr>
        <w:ind w:firstLine="0"/>
      </w:pPr>
      <w:r w:rsidRPr="0075571E">
        <w:t xml:space="preserve">This policy applies to all </w:t>
      </w:r>
      <w:r w:rsidR="005B25CD">
        <w:t xml:space="preserve">relevant </w:t>
      </w:r>
      <w:r w:rsidRPr="0075571E">
        <w:t>employees of</w:t>
      </w:r>
      <w:r>
        <w:t xml:space="preserve"> </w:t>
      </w:r>
      <w:r w:rsidR="00AD3B7A">
        <w:t>The Willows Medical Practice</w:t>
      </w:r>
      <w:r w:rsidRPr="0075571E">
        <w:t>, contractors, seconded staff, placements</w:t>
      </w:r>
      <w:r w:rsidR="009B3968">
        <w:t>,</w:t>
      </w:r>
      <w:r w:rsidRPr="0075571E">
        <w:t xml:space="preserve"> and agency staff.</w:t>
      </w:r>
    </w:p>
    <w:p w14:paraId="46E7BE4B" w14:textId="74C6C9F6" w:rsidR="000B5F92" w:rsidRDefault="000B5F92" w:rsidP="000B5F92">
      <w:pPr>
        <w:pStyle w:val="Heading2"/>
      </w:pPr>
      <w:bookmarkStart w:id="3" w:name="_Toc40183088"/>
      <w:r>
        <w:t>Roles</w:t>
      </w:r>
      <w:r w:rsidR="00A679C6">
        <w:t>, rights</w:t>
      </w:r>
      <w:r w:rsidR="00D04E1A">
        <w:t>,</w:t>
      </w:r>
      <w:r>
        <w:t xml:space="preserve"> and responsibilities</w:t>
      </w:r>
      <w:bookmarkEnd w:id="3"/>
    </w:p>
    <w:p w14:paraId="49B54D2C" w14:textId="5697B2EB" w:rsidR="00D04E1A" w:rsidRDefault="00D04E1A" w:rsidP="0056436C">
      <w:pPr>
        <w:ind w:firstLine="0"/>
        <w:rPr>
          <w:b/>
          <w:bCs/>
        </w:rPr>
      </w:pPr>
      <w:r>
        <w:rPr>
          <w:b/>
          <w:bCs/>
        </w:rPr>
        <w:t xml:space="preserve">All </w:t>
      </w:r>
      <w:r w:rsidR="005B25CD">
        <w:rPr>
          <w:b/>
          <w:bCs/>
        </w:rPr>
        <w:t xml:space="preserve">relevant </w:t>
      </w:r>
      <w:r>
        <w:rPr>
          <w:b/>
          <w:bCs/>
        </w:rPr>
        <w:t>staff</w:t>
      </w:r>
    </w:p>
    <w:p w14:paraId="5407B33A" w14:textId="587B68D1" w:rsidR="00D04E1A" w:rsidRPr="005B25CD" w:rsidRDefault="005A07EA" w:rsidP="0056436C">
      <w:pPr>
        <w:ind w:firstLine="0"/>
      </w:pPr>
      <w:r>
        <w:t xml:space="preserve">Have a responsibility to adhere to remain up to date with the national guidelines, training, and align with the practice policy. </w:t>
      </w:r>
    </w:p>
    <w:p w14:paraId="54B0E470" w14:textId="093ECFC4" w:rsidR="0056436C" w:rsidRPr="0056436C" w:rsidRDefault="0056436C" w:rsidP="0056436C">
      <w:pPr>
        <w:ind w:firstLine="0"/>
        <w:rPr>
          <w:b/>
          <w:bCs/>
        </w:rPr>
      </w:pPr>
      <w:r w:rsidRPr="0056436C">
        <w:rPr>
          <w:b/>
          <w:bCs/>
        </w:rPr>
        <w:t>Practice manager</w:t>
      </w:r>
    </w:p>
    <w:p w14:paraId="21388C1C" w14:textId="0F6B99AC" w:rsidR="0056436C" w:rsidRPr="003F33AC" w:rsidRDefault="0056436C" w:rsidP="0056436C">
      <w:pPr>
        <w:ind w:firstLine="0"/>
      </w:pPr>
      <w:r>
        <w:t>To update the policy, ensure that it is aligned with national guidelines, distribute appropriately</w:t>
      </w:r>
      <w:r w:rsidR="00A73583">
        <w:t>,</w:t>
      </w:r>
      <w:r>
        <w:t xml:space="preserve"> and </w:t>
      </w:r>
      <w:r w:rsidR="00A73583">
        <w:t xml:space="preserve">ensure </w:t>
      </w:r>
      <w:r>
        <w:t xml:space="preserve">that </w:t>
      </w:r>
      <w:r w:rsidR="005B25CD">
        <w:t xml:space="preserve">relevant </w:t>
      </w:r>
      <w:r>
        <w:t xml:space="preserve">staff are trained at induction and at regular intervals </w:t>
      </w:r>
      <w:r w:rsidR="000C101E">
        <w:t>so</w:t>
      </w:r>
      <w:r>
        <w:t xml:space="preserve"> that they are aware of the principles of </w:t>
      </w:r>
      <w:r w:rsidR="00D04E1A">
        <w:t>recruitment</w:t>
      </w:r>
      <w:r w:rsidR="00581EAC">
        <w:t xml:space="preserve"> </w:t>
      </w:r>
      <w:r>
        <w:t xml:space="preserve">and the content of the practice policy. </w:t>
      </w:r>
    </w:p>
    <w:p w14:paraId="0E9ED1A5" w14:textId="41ED797E" w:rsidR="00A679C6" w:rsidRPr="009B3968" w:rsidRDefault="005B25CD" w:rsidP="00D04E1A">
      <w:pPr>
        <w:ind w:firstLine="0"/>
      </w:pPr>
      <w:r>
        <w:t xml:space="preserve">Additionally, they </w:t>
      </w:r>
      <w:r w:rsidR="00D04E1A" w:rsidRPr="00D04E1A">
        <w:t>ha</w:t>
      </w:r>
      <w:r>
        <w:t>ve</w:t>
      </w:r>
      <w:r w:rsidR="00D04E1A" w:rsidRPr="00D04E1A">
        <w:t xml:space="preserve"> a responsibility to ensure that people undertaking interviews and candidate assessment have appropriate training.</w:t>
      </w:r>
    </w:p>
    <w:p w14:paraId="6F15DD67" w14:textId="40A1673F" w:rsidR="000B5F92" w:rsidRDefault="000B5F92" w:rsidP="000B5F92">
      <w:pPr>
        <w:pStyle w:val="Heading2"/>
      </w:pPr>
      <w:bookmarkStart w:id="4" w:name="_Toc40183089"/>
      <w:r>
        <w:t>Principles of this policy</w:t>
      </w:r>
      <w:bookmarkEnd w:id="4"/>
    </w:p>
    <w:p w14:paraId="63DB81D5" w14:textId="7E6C0190" w:rsidR="007A06DA" w:rsidRDefault="007A06DA" w:rsidP="005B25CD">
      <w:pPr>
        <w:ind w:firstLine="0"/>
      </w:pPr>
      <w:r>
        <w:t xml:space="preserve">This policy adheres to local and national guidance and policy </w:t>
      </w:r>
      <w:r w:rsidR="007C225C">
        <w:t xml:space="preserve">including </w:t>
      </w:r>
      <w:r w:rsidR="005B25CD">
        <w:t xml:space="preserve">NHS guidance. </w:t>
      </w:r>
    </w:p>
    <w:p w14:paraId="3C942349" w14:textId="40D48AB8" w:rsidR="005B25CD" w:rsidRPr="005B25CD" w:rsidRDefault="005B25CD" w:rsidP="005B25CD">
      <w:pPr>
        <w:ind w:firstLine="0"/>
      </w:pPr>
      <w:r>
        <w:lastRenderedPageBreak/>
        <w:t>Firstly, we</w:t>
      </w:r>
      <w:r w:rsidRPr="005B25CD">
        <w:t xml:space="preserve"> identify the role or job </w:t>
      </w:r>
      <w:r w:rsidR="000C101E">
        <w:t>that</w:t>
      </w:r>
      <w:r w:rsidRPr="005B25CD">
        <w:t xml:space="preserve"> is being considered. </w:t>
      </w:r>
      <w:r>
        <w:t>Consider whether</w:t>
      </w:r>
      <w:r w:rsidRPr="005B25CD">
        <w:t xml:space="preserve"> this a new role or an existing role</w:t>
      </w:r>
      <w:r>
        <w:t xml:space="preserve">. We will also </w:t>
      </w:r>
      <w:r w:rsidR="00134CAE">
        <w:t>assess</w:t>
      </w:r>
      <w:r>
        <w:t xml:space="preserve"> whether</w:t>
      </w:r>
      <w:r w:rsidRPr="005B25CD">
        <w:t xml:space="preserve"> it </w:t>
      </w:r>
      <w:r>
        <w:t xml:space="preserve">can </w:t>
      </w:r>
      <w:r w:rsidRPr="005B25CD">
        <w:t xml:space="preserve">be </w:t>
      </w:r>
      <w:r w:rsidR="000C101E">
        <w:t>carried out</w:t>
      </w:r>
      <w:r w:rsidRPr="005B25CD">
        <w:t xml:space="preserve"> by another team member or </w:t>
      </w:r>
      <w:r>
        <w:t>whether we</w:t>
      </w:r>
      <w:r w:rsidRPr="005B25CD">
        <w:t xml:space="preserve"> need to employ a new member of staff</w:t>
      </w:r>
      <w:r w:rsidR="00134CAE">
        <w:t>, a</w:t>
      </w:r>
      <w:r>
        <w:t>nd whether</w:t>
      </w:r>
      <w:r w:rsidRPr="005B25CD">
        <w:t xml:space="preserve"> this a full time or part time role</w:t>
      </w:r>
      <w:r>
        <w:t>.</w:t>
      </w:r>
      <w:r w:rsidRPr="005B25CD">
        <w:t xml:space="preserve"> </w:t>
      </w:r>
    </w:p>
    <w:p w14:paraId="1A1A79A5" w14:textId="70966871" w:rsidR="005B25CD" w:rsidRPr="005B25CD" w:rsidRDefault="005B25CD" w:rsidP="005B25CD">
      <w:pPr>
        <w:ind w:firstLine="0"/>
      </w:pPr>
      <w:r>
        <w:t xml:space="preserve">We will then </w:t>
      </w:r>
      <w:r w:rsidRPr="005B25CD">
        <w:t xml:space="preserve">create or refine a job specification for the role. This will include essential skills required for the role and the qualifications necessary. It may also include desirable skills based on wider needs of the team. </w:t>
      </w:r>
    </w:p>
    <w:p w14:paraId="1084E468" w14:textId="64BC2FD6" w:rsidR="005B25CD" w:rsidRDefault="005B25CD" w:rsidP="005B25CD">
      <w:pPr>
        <w:ind w:firstLine="0"/>
      </w:pPr>
      <w:r w:rsidRPr="005B25CD">
        <w:t xml:space="preserve">This </w:t>
      </w:r>
      <w:r>
        <w:t xml:space="preserve">will </w:t>
      </w:r>
      <w:r w:rsidRPr="005B25CD">
        <w:t xml:space="preserve">then form the basis of the job advertisement </w:t>
      </w:r>
      <w:r w:rsidR="00134CAE">
        <w:t>that</w:t>
      </w:r>
      <w:r w:rsidRPr="005B25CD">
        <w:t xml:space="preserve"> </w:t>
      </w:r>
      <w:r>
        <w:t>will</w:t>
      </w:r>
      <w:r w:rsidRPr="005B25CD">
        <w:t xml:space="preserve"> be placed on approved sites, includ</w:t>
      </w:r>
      <w:r>
        <w:t>ing</w:t>
      </w:r>
      <w:r w:rsidRPr="005B25CD">
        <w:t xml:space="preserve"> NHS jobs and/or local websites. This advert </w:t>
      </w:r>
      <w:r>
        <w:t>will also</w:t>
      </w:r>
      <w:r w:rsidRPr="005B25CD">
        <w:t xml:space="preserve"> include contact details, an offer to provide additional information, likely salary, application end date and job start date.</w:t>
      </w:r>
    </w:p>
    <w:p w14:paraId="779EF328" w14:textId="388E0A0B" w:rsidR="005A07EA" w:rsidRPr="005A07EA" w:rsidRDefault="005A07EA" w:rsidP="005A07EA">
      <w:pPr>
        <w:ind w:firstLine="0"/>
      </w:pPr>
      <w:r w:rsidRPr="005A07EA">
        <w:t xml:space="preserve">The next stage </w:t>
      </w:r>
      <w:r>
        <w:t>is</w:t>
      </w:r>
      <w:r w:rsidRPr="005A07EA">
        <w:t xml:space="preserve"> an evaluation of the candidates who have submitted CVs and application forms. </w:t>
      </w:r>
    </w:p>
    <w:p w14:paraId="27E33BB2" w14:textId="3CB4404C" w:rsidR="005A07EA" w:rsidRPr="005A07EA" w:rsidRDefault="005A07EA" w:rsidP="005A07EA">
      <w:pPr>
        <w:ind w:firstLine="0"/>
      </w:pPr>
      <w:r w:rsidRPr="005A07EA">
        <w:t xml:space="preserve">This </w:t>
      </w:r>
      <w:r>
        <w:t>will</w:t>
      </w:r>
      <w:r w:rsidRPr="005A07EA">
        <w:t xml:space="preserve"> be </w:t>
      </w:r>
      <w:r w:rsidR="00A71A13">
        <w:t>carried out</w:t>
      </w:r>
      <w:r w:rsidRPr="005A07EA">
        <w:t xml:space="preserve"> by more than one person and by people who have experience in evaluating applications </w:t>
      </w:r>
      <w:r w:rsidR="008B43B9">
        <w:t xml:space="preserve">and </w:t>
      </w:r>
      <w:r w:rsidRPr="005A07EA">
        <w:t xml:space="preserve">understand the position advertised, </w:t>
      </w:r>
      <w:r w:rsidR="00A71A13">
        <w:t xml:space="preserve">and </w:t>
      </w:r>
      <w:r w:rsidRPr="005A07EA">
        <w:t xml:space="preserve">the practice needs and requirements. </w:t>
      </w:r>
    </w:p>
    <w:p w14:paraId="5375E05F" w14:textId="4EC983F8" w:rsidR="005A07EA" w:rsidRPr="005A07EA" w:rsidRDefault="005A07EA" w:rsidP="005A07EA">
      <w:pPr>
        <w:ind w:firstLine="0"/>
      </w:pPr>
      <w:r w:rsidRPr="005A07EA">
        <w:t xml:space="preserve">A skills evaluation framework </w:t>
      </w:r>
      <w:r>
        <w:t>and</w:t>
      </w:r>
      <w:r w:rsidRPr="005A07EA">
        <w:t xml:space="preserve"> marking schedule </w:t>
      </w:r>
      <w:r>
        <w:t>will be used at</w:t>
      </w:r>
      <w:r w:rsidRPr="005A07EA">
        <w:t xml:space="preserve"> this point, especially if there are </w:t>
      </w:r>
      <w:proofErr w:type="gramStart"/>
      <w:r w:rsidRPr="005A07EA">
        <w:t>a large number of</w:t>
      </w:r>
      <w:proofErr w:type="gramEnd"/>
      <w:r w:rsidRPr="005A07EA">
        <w:t xml:space="preserve"> applicants for a post. </w:t>
      </w:r>
    </w:p>
    <w:p w14:paraId="341F4511" w14:textId="23D8A4C0" w:rsidR="005A07EA" w:rsidRDefault="005A07EA" w:rsidP="005A07EA">
      <w:pPr>
        <w:ind w:firstLine="0"/>
      </w:pPr>
      <w:r w:rsidRPr="005A07EA">
        <w:t>Based on this evaluation a short-list of candidates for interview should be the desired outcome.</w:t>
      </w:r>
    </w:p>
    <w:p w14:paraId="5BCBB5E9" w14:textId="1C4587D8" w:rsidR="005A07EA" w:rsidRPr="005A07EA" w:rsidRDefault="005A07EA" w:rsidP="005A07EA">
      <w:pPr>
        <w:ind w:firstLine="0"/>
      </w:pPr>
      <w:r w:rsidRPr="005A07EA">
        <w:t>When a candidate has been selected</w:t>
      </w:r>
      <w:r>
        <w:t>,</w:t>
      </w:r>
      <w:r w:rsidRPr="005A07EA">
        <w:t xml:space="preserve"> they should be contacted and offered the post, with a potential start date. </w:t>
      </w:r>
    </w:p>
    <w:p w14:paraId="310E9046" w14:textId="77777777" w:rsidR="005A07EA" w:rsidRPr="005A07EA" w:rsidRDefault="005A07EA" w:rsidP="005A07EA">
      <w:pPr>
        <w:ind w:firstLine="0"/>
      </w:pPr>
      <w:r w:rsidRPr="005A07EA">
        <w:t xml:space="preserve">Candidates who have not been successful should be contacted. They should be offered an explanation and feedback as to why they were unsuccessful. </w:t>
      </w:r>
    </w:p>
    <w:p w14:paraId="16C1A519" w14:textId="77777777" w:rsidR="005A07EA" w:rsidRPr="005A07EA" w:rsidRDefault="005A07EA" w:rsidP="005A07EA">
      <w:pPr>
        <w:ind w:firstLine="0"/>
      </w:pPr>
      <w:r w:rsidRPr="005A07EA">
        <w:t xml:space="preserve">References should be obtained from the successful candidate. </w:t>
      </w:r>
    </w:p>
    <w:p w14:paraId="1DE7777E" w14:textId="4E432E17" w:rsidR="005A07EA" w:rsidRPr="005A07EA" w:rsidRDefault="005A07EA" w:rsidP="005A07EA">
      <w:pPr>
        <w:ind w:firstLine="0"/>
      </w:pPr>
      <w:r w:rsidRPr="005A07EA">
        <w:lastRenderedPageBreak/>
        <w:t xml:space="preserve">Credential checks, indemnity, </w:t>
      </w:r>
      <w:proofErr w:type="spellStart"/>
      <w:r w:rsidRPr="005A07EA">
        <w:t>immunisation</w:t>
      </w:r>
      <w:proofErr w:type="spellEnd"/>
      <w:r w:rsidRPr="005A07EA">
        <w:t xml:space="preserve"> status and a </w:t>
      </w:r>
      <w:r w:rsidR="00770C4E" w:rsidRPr="005A07EA">
        <w:t xml:space="preserve">disclosure and barring service </w:t>
      </w:r>
      <w:r w:rsidRPr="005A07EA">
        <w:t xml:space="preserve">(DBS) check should also be undertaken depending on the role under offer. </w:t>
      </w:r>
    </w:p>
    <w:p w14:paraId="53DFD438" w14:textId="2CC781A8" w:rsidR="005A07EA" w:rsidRPr="005A07EA" w:rsidRDefault="005A07EA" w:rsidP="005A07EA">
      <w:pPr>
        <w:ind w:firstLine="0"/>
      </w:pPr>
      <w:r w:rsidRPr="005A07EA">
        <w:t>Temporary staff recruitment may follow a similar process with the essential checks on their credentials, DBS</w:t>
      </w:r>
      <w:r>
        <w:t>,</w:t>
      </w:r>
      <w:r w:rsidRPr="005A07EA">
        <w:t xml:space="preserve"> and other legal requirements in place. </w:t>
      </w:r>
    </w:p>
    <w:p w14:paraId="4935238E" w14:textId="4CDD5211" w:rsidR="005A07EA" w:rsidRDefault="005A07EA" w:rsidP="005A07EA">
      <w:pPr>
        <w:ind w:firstLine="0"/>
      </w:pPr>
      <w:r w:rsidRPr="005A07EA">
        <w:t>Once a start date has been set an induction plan should be put in place.</w:t>
      </w:r>
    </w:p>
    <w:p w14:paraId="4C4E3001" w14:textId="6E9483FB" w:rsidR="005A07EA" w:rsidRDefault="005A07EA" w:rsidP="005B25CD">
      <w:pPr>
        <w:ind w:firstLine="0"/>
      </w:pPr>
      <w:r>
        <w:t>During the recruitment process we also include our principles with reference</w:t>
      </w:r>
      <w:r w:rsidRPr="005A07EA">
        <w:t xml:space="preserve"> to equality and diversity, data protection, </w:t>
      </w:r>
      <w:r>
        <w:t xml:space="preserve">and a valued-based approach. </w:t>
      </w:r>
    </w:p>
    <w:p w14:paraId="279CBDF1" w14:textId="77777777" w:rsidR="000F3B63" w:rsidRDefault="000F3B63" w:rsidP="000F3B63">
      <w:pPr>
        <w:pStyle w:val="Heading2"/>
      </w:pPr>
      <w:bookmarkStart w:id="5" w:name="_Toc40183090"/>
      <w:r>
        <w:t>Distribution</w:t>
      </w:r>
      <w:bookmarkEnd w:id="5"/>
    </w:p>
    <w:p w14:paraId="432F84D1" w14:textId="63EF90E8" w:rsidR="000F3B63" w:rsidRDefault="000F3B63" w:rsidP="005B25CD">
      <w:pPr>
        <w:ind w:firstLine="0"/>
      </w:pPr>
      <w:r w:rsidRPr="00B62CC4">
        <w:t>Employees will be made aware of this policy via</w:t>
      </w:r>
      <w:r>
        <w:t xml:space="preserve"> </w:t>
      </w:r>
      <w:proofErr w:type="spellStart"/>
      <w:r>
        <w:t>TeamNet</w:t>
      </w:r>
      <w:proofErr w:type="spellEnd"/>
      <w:r w:rsidR="005A07EA">
        <w:t>.</w:t>
      </w:r>
    </w:p>
    <w:p w14:paraId="79FE0291" w14:textId="7896FDED" w:rsidR="00255664" w:rsidRPr="00255664" w:rsidRDefault="000F3B63" w:rsidP="000F3B63">
      <w:pPr>
        <w:ind w:firstLine="0"/>
      </w:pPr>
      <w:r>
        <w:t>Patients will be made aware of this policy using patient leaflets and on the practice website</w:t>
      </w:r>
      <w:r w:rsidR="005A07EA">
        <w:t>.</w:t>
      </w:r>
    </w:p>
    <w:p w14:paraId="5BFE61C4" w14:textId="5AA35CCC" w:rsidR="000B5F92" w:rsidRDefault="000B5F92" w:rsidP="000B5F92">
      <w:pPr>
        <w:pStyle w:val="Heading2"/>
      </w:pPr>
      <w:bookmarkStart w:id="6" w:name="_Toc40183091"/>
      <w:r>
        <w:t>Training</w:t>
      </w:r>
      <w:bookmarkEnd w:id="6"/>
      <w:r w:rsidRPr="000B5F92">
        <w:t xml:space="preserve"> </w:t>
      </w:r>
    </w:p>
    <w:p w14:paraId="6DF4BE93" w14:textId="0B5F11E0" w:rsidR="001C4776" w:rsidRDefault="001C4776" w:rsidP="005B25CD">
      <w:pPr>
        <w:ind w:firstLine="0"/>
      </w:pPr>
      <w:r>
        <w:t xml:space="preserve">All </w:t>
      </w:r>
      <w:r w:rsidR="005B25CD">
        <w:t xml:space="preserve">relevant </w:t>
      </w:r>
      <w:r>
        <w:t xml:space="preserve">staff will be given training on </w:t>
      </w:r>
      <w:r w:rsidR="005B25CD">
        <w:t>appropriate recruitment policy at</w:t>
      </w:r>
      <w:r>
        <w:t xml:space="preserve"> induction and at regular intervals thereafter. </w:t>
      </w:r>
    </w:p>
    <w:p w14:paraId="657FF707" w14:textId="2945EF81" w:rsidR="00B62CC4" w:rsidRPr="00B62CC4" w:rsidRDefault="001C4776" w:rsidP="005B25CD">
      <w:pPr>
        <w:ind w:firstLine="0"/>
      </w:pPr>
      <w:r>
        <w:t>Any training requirements will be identified within an individual's Personal</w:t>
      </w:r>
      <w:r w:rsidR="005B25CD">
        <w:t xml:space="preserve"> </w:t>
      </w:r>
      <w:r>
        <w:t xml:space="preserve">Development Reviews. Training is available in the Training module within </w:t>
      </w:r>
      <w:proofErr w:type="spellStart"/>
      <w:r>
        <w:t>TeamNet</w:t>
      </w:r>
      <w:proofErr w:type="spellEnd"/>
      <w:r>
        <w:t>.</w:t>
      </w:r>
    </w:p>
    <w:p w14:paraId="13DB404E" w14:textId="233B398C" w:rsidR="00BC36C0" w:rsidRDefault="00BC36C0" w:rsidP="007A06DA">
      <w:pPr>
        <w:ind w:firstLine="0"/>
        <w:rPr>
          <w:b/>
          <w:bCs/>
        </w:rPr>
      </w:pPr>
      <w:r w:rsidRPr="007A06DA">
        <w:rPr>
          <w:b/>
          <w:bCs/>
        </w:rPr>
        <w:t xml:space="preserve">Equality </w:t>
      </w:r>
      <w:r w:rsidR="00A014D9" w:rsidRPr="007A06DA">
        <w:rPr>
          <w:b/>
          <w:bCs/>
        </w:rPr>
        <w:t>and diversity impact assessment</w:t>
      </w:r>
    </w:p>
    <w:p w14:paraId="62938453" w14:textId="7EA36910" w:rsidR="00B62CC4" w:rsidRPr="00B62CC4" w:rsidRDefault="00B62CC4" w:rsidP="00581EAC">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14:paraId="7689D6F5" w14:textId="4EE09EC0" w:rsidR="00B62CC4" w:rsidRPr="00B62CC4" w:rsidRDefault="00B62CC4" w:rsidP="00B62CC4">
      <w:pPr>
        <w:ind w:firstLine="0"/>
      </w:pPr>
      <w:r w:rsidRPr="00B62CC4">
        <w:t xml:space="preserve">If, at any time, this policy </w:t>
      </w:r>
      <w:proofErr w:type="gramStart"/>
      <w:r w:rsidRPr="00B62CC4">
        <w:t>is considered to be</w:t>
      </w:r>
      <w:proofErr w:type="gramEnd"/>
      <w:r w:rsidRPr="00B62CC4">
        <w:t xml:space="preserve"> discriminatory in any way, the author of the policy</w:t>
      </w:r>
      <w:r w:rsidR="00A014D9">
        <w:t xml:space="preserve"> </w:t>
      </w:r>
      <w:r w:rsidRPr="00B62CC4">
        <w:t>should be contacted immediately to discuss these concerns</w:t>
      </w:r>
      <w:r w:rsidR="005B25CD">
        <w:t>.</w:t>
      </w:r>
    </w:p>
    <w:p w14:paraId="07521602" w14:textId="11993082" w:rsidR="000B5F92" w:rsidRDefault="000B5F92" w:rsidP="000B5F92">
      <w:pPr>
        <w:pStyle w:val="Heading2"/>
      </w:pPr>
      <w:bookmarkStart w:id="7" w:name="_Toc40183092"/>
      <w:r>
        <w:lastRenderedPageBreak/>
        <w:t>Monitoring and reporting</w:t>
      </w:r>
      <w:bookmarkEnd w:id="7"/>
    </w:p>
    <w:p w14:paraId="1E837236" w14:textId="274A71FF" w:rsidR="001C4776" w:rsidRDefault="001C4776" w:rsidP="001C4776">
      <w:pPr>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14:paraId="33C14A00" w14:textId="1A3706CA" w:rsidR="001C4776" w:rsidRDefault="001C4776" w:rsidP="005B25CD">
      <w:pPr>
        <w:ind w:firstLine="0"/>
      </w:pPr>
      <w:r>
        <w:t>The following sources wil</w:t>
      </w:r>
      <w:r w:rsidR="00AD7715">
        <w:t>l be used to provide evidence of any issues raised</w:t>
      </w:r>
      <w:r w:rsidR="00A014D9">
        <w:t>:</w:t>
      </w:r>
      <w:r w:rsidR="00AD7715">
        <w:t xml:space="preserve"> </w:t>
      </w:r>
    </w:p>
    <w:p w14:paraId="1940A750" w14:textId="4C0C4175" w:rsidR="001C4776" w:rsidRDefault="001C4776" w:rsidP="00AD7715">
      <w:pPr>
        <w:pStyle w:val="ListParagraph"/>
        <w:numPr>
          <w:ilvl w:val="0"/>
          <w:numId w:val="17"/>
        </w:numPr>
      </w:pPr>
      <w:r>
        <w:t>Complaints</w:t>
      </w:r>
      <w:r w:rsidR="00A014D9">
        <w:t>.</w:t>
      </w:r>
    </w:p>
    <w:p w14:paraId="605F5C36" w14:textId="0D3809B0" w:rsidR="001C4776" w:rsidRDefault="00AD7715" w:rsidP="00AD7715">
      <w:pPr>
        <w:pStyle w:val="ListParagraph"/>
        <w:numPr>
          <w:ilvl w:val="0"/>
          <w:numId w:val="17"/>
        </w:numPr>
      </w:pPr>
      <w:r>
        <w:t>Significant and learning events</w:t>
      </w:r>
      <w:r w:rsidR="00A014D9">
        <w:t>.</w:t>
      </w:r>
    </w:p>
    <w:p w14:paraId="3CE6A0BA" w14:textId="3319F431" w:rsidR="001C4776" w:rsidRPr="001C4776" w:rsidRDefault="001C4776" w:rsidP="001C4776">
      <w:pPr>
        <w:ind w:firstLine="0"/>
      </w:pPr>
      <w:r>
        <w:t xml:space="preserve">Any incidents relating to </w:t>
      </w:r>
      <w:r w:rsidR="005B25CD">
        <w:t>recruitment</w:t>
      </w:r>
      <w:r w:rsidR="00581EAC">
        <w:t xml:space="preserve"> </w:t>
      </w:r>
      <w:r>
        <w:t>will be monitored via incident reporting.</w:t>
      </w:r>
    </w:p>
    <w:p w14:paraId="5816BC4D" w14:textId="39A714D5" w:rsidR="0045128E" w:rsidRDefault="00521D0F" w:rsidP="00521D0F">
      <w:pPr>
        <w:pStyle w:val="Heading2"/>
      </w:pPr>
      <w:bookmarkStart w:id="8" w:name="_Toc40183093"/>
      <w:r>
        <w:t>Summary of NHS legal and mandatory documentation</w:t>
      </w:r>
      <w:bookmarkEnd w:id="8"/>
    </w:p>
    <w:p w14:paraId="59D7046C" w14:textId="1BD2D1CB" w:rsidR="00AD7715" w:rsidRDefault="00AD7715" w:rsidP="00AD7715">
      <w:r>
        <w:t xml:space="preserve">Equality Act 2010 </w:t>
      </w:r>
      <w:hyperlink r:id="rId12" w:history="1">
        <w:r>
          <w:rPr>
            <w:rStyle w:val="Hyperlink"/>
          </w:rPr>
          <w:t>http://www.legislation.gov.uk/ukpga/2010/15/contents</w:t>
        </w:r>
      </w:hyperlink>
    </w:p>
    <w:p w14:paraId="01C71EE2" w14:textId="684E0CE5" w:rsidR="00AD7715" w:rsidRPr="00AD7715" w:rsidRDefault="00AD7715" w:rsidP="00AD7715">
      <w:r>
        <w:t xml:space="preserve">Mental Capacity Act 2005 </w:t>
      </w:r>
      <w:hyperlink r:id="rId13" w:history="1">
        <w:r w:rsidRPr="00464138">
          <w:rPr>
            <w:rStyle w:val="Hyperlink"/>
          </w:rPr>
          <w:t>http://www.legislation.gov.uk/ukpga/2005/9/contents</w:t>
        </w:r>
      </w:hyperlink>
      <w:r>
        <w:t xml:space="preserve"> </w:t>
      </w:r>
    </w:p>
    <w:p w14:paraId="4A0EBCD6" w14:textId="77777777" w:rsidR="0045128E" w:rsidRDefault="0045128E" w:rsidP="00521D0F">
      <w:pPr>
        <w:pStyle w:val="Heading2"/>
      </w:pPr>
    </w:p>
    <w:p w14:paraId="5908DE59" w14:textId="7B42BB0C" w:rsidR="00521D0F" w:rsidRDefault="00521D0F" w:rsidP="00521D0F">
      <w:pPr>
        <w:pStyle w:val="Heading2"/>
      </w:pPr>
      <w:bookmarkStart w:id="9" w:name="_Toc40183094"/>
      <w:r>
        <w:t>Versions</w:t>
      </w:r>
      <w:bookmarkEnd w:id="9"/>
    </w:p>
    <w:p w14:paraId="7DA77A49" w14:textId="61BC88D5" w:rsidR="0045128E" w:rsidRPr="0045128E" w:rsidRDefault="0045128E" w:rsidP="0045128E">
      <w:r>
        <w:t>Document review history</w:t>
      </w:r>
    </w:p>
    <w:tbl>
      <w:tblPr>
        <w:tblStyle w:val="TableGrid"/>
        <w:tblW w:w="0" w:type="auto"/>
        <w:tblLook w:val="04A0" w:firstRow="1" w:lastRow="0" w:firstColumn="1" w:lastColumn="0" w:noHBand="0" w:noVBand="1"/>
      </w:tblPr>
      <w:tblGrid>
        <w:gridCol w:w="1030"/>
        <w:gridCol w:w="2124"/>
        <w:gridCol w:w="4782"/>
        <w:gridCol w:w="1414"/>
      </w:tblGrid>
      <w:tr w:rsidR="0045128E" w14:paraId="71AF438E" w14:textId="77777777" w:rsidTr="07AB041E">
        <w:tc>
          <w:tcPr>
            <w:tcW w:w="988" w:type="dxa"/>
          </w:tcPr>
          <w:p w14:paraId="4B522650" w14:textId="2826B7AE" w:rsidR="0045128E" w:rsidRPr="0045128E" w:rsidRDefault="0045128E" w:rsidP="0045128E">
            <w:pPr>
              <w:ind w:firstLine="0"/>
              <w:rPr>
                <w:b/>
                <w:bCs/>
              </w:rPr>
            </w:pPr>
            <w:r w:rsidRPr="0045128E">
              <w:rPr>
                <w:b/>
                <w:bCs/>
              </w:rPr>
              <w:t>Version number</w:t>
            </w:r>
          </w:p>
        </w:tc>
        <w:tc>
          <w:tcPr>
            <w:tcW w:w="2126" w:type="dxa"/>
          </w:tcPr>
          <w:p w14:paraId="299495EB" w14:textId="498E3332" w:rsidR="0045128E" w:rsidRPr="0045128E" w:rsidRDefault="0045128E" w:rsidP="0045128E">
            <w:pPr>
              <w:ind w:firstLine="0"/>
              <w:rPr>
                <w:b/>
                <w:bCs/>
              </w:rPr>
            </w:pPr>
            <w:r w:rsidRPr="0045128E">
              <w:rPr>
                <w:b/>
                <w:bCs/>
              </w:rPr>
              <w:t>Author/reviewer</w:t>
            </w:r>
          </w:p>
        </w:tc>
        <w:tc>
          <w:tcPr>
            <w:tcW w:w="4819" w:type="dxa"/>
          </w:tcPr>
          <w:p w14:paraId="44481D74" w14:textId="5DE6DAFA" w:rsidR="0045128E" w:rsidRPr="0045128E" w:rsidRDefault="0045128E" w:rsidP="0045128E">
            <w:pPr>
              <w:ind w:firstLine="0"/>
              <w:rPr>
                <w:b/>
                <w:bCs/>
              </w:rPr>
            </w:pPr>
            <w:r w:rsidRPr="0045128E">
              <w:rPr>
                <w:b/>
                <w:bCs/>
              </w:rPr>
              <w:t>Summary of amendments</w:t>
            </w:r>
          </w:p>
        </w:tc>
        <w:tc>
          <w:tcPr>
            <w:tcW w:w="1417" w:type="dxa"/>
          </w:tcPr>
          <w:p w14:paraId="1D9ED71D" w14:textId="2FAE7063" w:rsidR="0045128E" w:rsidRPr="0045128E" w:rsidRDefault="0045128E" w:rsidP="0045128E">
            <w:pPr>
              <w:ind w:firstLine="0"/>
              <w:rPr>
                <w:b/>
                <w:bCs/>
              </w:rPr>
            </w:pPr>
            <w:r w:rsidRPr="0045128E">
              <w:rPr>
                <w:b/>
                <w:bCs/>
              </w:rPr>
              <w:t>Issue date</w:t>
            </w:r>
          </w:p>
        </w:tc>
      </w:tr>
      <w:tr w:rsidR="0045128E" w14:paraId="35F7943B" w14:textId="77777777" w:rsidTr="07AB041E">
        <w:tc>
          <w:tcPr>
            <w:tcW w:w="988" w:type="dxa"/>
          </w:tcPr>
          <w:p w14:paraId="6BBF9E7C" w14:textId="5AC0B8DC" w:rsidR="0045128E" w:rsidRDefault="0045128E" w:rsidP="0045128E">
            <w:pPr>
              <w:ind w:firstLine="0"/>
            </w:pPr>
            <w:r>
              <w:t>1.0</w:t>
            </w:r>
          </w:p>
        </w:tc>
        <w:tc>
          <w:tcPr>
            <w:tcW w:w="2126" w:type="dxa"/>
          </w:tcPr>
          <w:p w14:paraId="312FFDA6" w14:textId="7E94E312" w:rsidR="0045128E" w:rsidRDefault="0045128E" w:rsidP="0045128E">
            <w:pPr>
              <w:ind w:firstLine="0"/>
            </w:pPr>
            <w:r>
              <w:t>Clarity Informatics</w:t>
            </w:r>
          </w:p>
        </w:tc>
        <w:tc>
          <w:tcPr>
            <w:tcW w:w="4819" w:type="dxa"/>
          </w:tcPr>
          <w:p w14:paraId="192293DC" w14:textId="4E684C71" w:rsidR="0045128E" w:rsidRDefault="0045128E" w:rsidP="0045128E">
            <w:pPr>
              <w:ind w:firstLine="0"/>
            </w:pPr>
            <w:r>
              <w:t>Policy written</w:t>
            </w:r>
          </w:p>
        </w:tc>
        <w:tc>
          <w:tcPr>
            <w:tcW w:w="1417" w:type="dxa"/>
          </w:tcPr>
          <w:p w14:paraId="5E8F2E7F" w14:textId="5079EF1F" w:rsidR="0045128E" w:rsidRDefault="005B25CD" w:rsidP="0045128E">
            <w:pPr>
              <w:ind w:firstLine="0"/>
            </w:pPr>
            <w:r>
              <w:t>12.5</w:t>
            </w:r>
            <w:r w:rsidR="0045128E">
              <w:t>.2020</w:t>
            </w:r>
          </w:p>
        </w:tc>
      </w:tr>
      <w:tr w:rsidR="0045128E" w14:paraId="37689805" w14:textId="77777777" w:rsidTr="07AB041E">
        <w:tc>
          <w:tcPr>
            <w:tcW w:w="988" w:type="dxa"/>
          </w:tcPr>
          <w:p w14:paraId="75FE69F5" w14:textId="2C1F85D3" w:rsidR="0045128E" w:rsidRDefault="0045128E" w:rsidP="0045128E">
            <w:pPr>
              <w:ind w:firstLine="0"/>
            </w:pPr>
            <w:r>
              <w:t>2.0</w:t>
            </w:r>
          </w:p>
        </w:tc>
        <w:tc>
          <w:tcPr>
            <w:tcW w:w="2126" w:type="dxa"/>
          </w:tcPr>
          <w:p w14:paraId="3C33C3A1" w14:textId="6EB5177B" w:rsidR="0045128E" w:rsidRDefault="3CDA3713" w:rsidP="0045128E">
            <w:pPr>
              <w:ind w:firstLine="0"/>
            </w:pPr>
            <w:r>
              <w:t xml:space="preserve">Clarity Informatics </w:t>
            </w:r>
          </w:p>
        </w:tc>
        <w:tc>
          <w:tcPr>
            <w:tcW w:w="4819" w:type="dxa"/>
          </w:tcPr>
          <w:p w14:paraId="28E4D96C" w14:textId="33EB8DEE" w:rsidR="0045128E" w:rsidRDefault="3CDA3713" w:rsidP="0045128E">
            <w:pPr>
              <w:ind w:firstLine="0"/>
            </w:pPr>
            <w:r>
              <w:t>Reviewed and updated</w:t>
            </w:r>
          </w:p>
        </w:tc>
        <w:tc>
          <w:tcPr>
            <w:tcW w:w="1417" w:type="dxa"/>
          </w:tcPr>
          <w:p w14:paraId="6E75C738" w14:textId="0832059A" w:rsidR="0045128E" w:rsidRDefault="3CDA3713" w:rsidP="0045128E">
            <w:pPr>
              <w:ind w:firstLine="0"/>
            </w:pPr>
            <w:r>
              <w:t>11.2.2022</w:t>
            </w:r>
          </w:p>
        </w:tc>
      </w:tr>
      <w:tr w:rsidR="0045128E" w14:paraId="208C105D" w14:textId="77777777" w:rsidTr="07AB041E">
        <w:tc>
          <w:tcPr>
            <w:tcW w:w="988" w:type="dxa"/>
          </w:tcPr>
          <w:p w14:paraId="429CC837" w14:textId="0BDC40FB" w:rsidR="0045128E" w:rsidRDefault="0045128E" w:rsidP="0045128E">
            <w:pPr>
              <w:ind w:firstLine="0"/>
            </w:pPr>
            <w:r>
              <w:t>3.0</w:t>
            </w:r>
          </w:p>
        </w:tc>
        <w:tc>
          <w:tcPr>
            <w:tcW w:w="2126" w:type="dxa"/>
          </w:tcPr>
          <w:p w14:paraId="13B9BC00" w14:textId="77777777" w:rsidR="0045128E" w:rsidRDefault="0045128E" w:rsidP="0045128E">
            <w:pPr>
              <w:ind w:firstLine="0"/>
            </w:pPr>
          </w:p>
        </w:tc>
        <w:tc>
          <w:tcPr>
            <w:tcW w:w="4819" w:type="dxa"/>
          </w:tcPr>
          <w:p w14:paraId="576E138E" w14:textId="77777777" w:rsidR="0045128E" w:rsidRDefault="0045128E" w:rsidP="0045128E">
            <w:pPr>
              <w:ind w:firstLine="0"/>
            </w:pPr>
          </w:p>
        </w:tc>
        <w:tc>
          <w:tcPr>
            <w:tcW w:w="1417" w:type="dxa"/>
          </w:tcPr>
          <w:p w14:paraId="34F11A55" w14:textId="77777777" w:rsidR="0045128E" w:rsidRDefault="0045128E" w:rsidP="0045128E">
            <w:pPr>
              <w:ind w:firstLine="0"/>
            </w:pPr>
          </w:p>
        </w:tc>
      </w:tr>
      <w:tr w:rsidR="0045128E" w14:paraId="5335CFE1" w14:textId="77777777" w:rsidTr="07AB041E">
        <w:tc>
          <w:tcPr>
            <w:tcW w:w="988" w:type="dxa"/>
          </w:tcPr>
          <w:p w14:paraId="385C7F53" w14:textId="7BC72C60" w:rsidR="0045128E" w:rsidRDefault="0045128E" w:rsidP="0045128E">
            <w:pPr>
              <w:ind w:firstLine="0"/>
            </w:pPr>
            <w:r>
              <w:t>4.0</w:t>
            </w:r>
          </w:p>
        </w:tc>
        <w:tc>
          <w:tcPr>
            <w:tcW w:w="2126" w:type="dxa"/>
          </w:tcPr>
          <w:p w14:paraId="4F8D6E31" w14:textId="77777777" w:rsidR="0045128E" w:rsidRDefault="0045128E" w:rsidP="0045128E">
            <w:pPr>
              <w:ind w:firstLine="0"/>
            </w:pPr>
          </w:p>
        </w:tc>
        <w:tc>
          <w:tcPr>
            <w:tcW w:w="4819" w:type="dxa"/>
          </w:tcPr>
          <w:p w14:paraId="7FC91BDF" w14:textId="77777777" w:rsidR="0045128E" w:rsidRDefault="0045128E" w:rsidP="0045128E">
            <w:pPr>
              <w:ind w:firstLine="0"/>
            </w:pPr>
          </w:p>
        </w:tc>
        <w:tc>
          <w:tcPr>
            <w:tcW w:w="1417" w:type="dxa"/>
          </w:tcPr>
          <w:p w14:paraId="613F448D" w14:textId="77777777" w:rsidR="0045128E" w:rsidRDefault="0045128E" w:rsidP="0045128E">
            <w:pPr>
              <w:ind w:firstLine="0"/>
            </w:pPr>
          </w:p>
        </w:tc>
      </w:tr>
      <w:tr w:rsidR="0045128E" w14:paraId="3E753FD7" w14:textId="77777777" w:rsidTr="07AB041E">
        <w:tc>
          <w:tcPr>
            <w:tcW w:w="988" w:type="dxa"/>
          </w:tcPr>
          <w:p w14:paraId="5274D1D7" w14:textId="3E8A3797" w:rsidR="0045128E" w:rsidRDefault="0045128E" w:rsidP="0045128E">
            <w:pPr>
              <w:ind w:firstLine="0"/>
            </w:pPr>
            <w:r>
              <w:t>5.0</w:t>
            </w:r>
          </w:p>
        </w:tc>
        <w:tc>
          <w:tcPr>
            <w:tcW w:w="2126" w:type="dxa"/>
          </w:tcPr>
          <w:p w14:paraId="66A2FC8B" w14:textId="77777777" w:rsidR="0045128E" w:rsidRDefault="0045128E" w:rsidP="0045128E">
            <w:pPr>
              <w:ind w:firstLine="0"/>
            </w:pPr>
          </w:p>
        </w:tc>
        <w:tc>
          <w:tcPr>
            <w:tcW w:w="4819" w:type="dxa"/>
          </w:tcPr>
          <w:p w14:paraId="15BF5FBA" w14:textId="77777777" w:rsidR="0045128E" w:rsidRDefault="0045128E" w:rsidP="0045128E">
            <w:pPr>
              <w:ind w:firstLine="0"/>
            </w:pPr>
          </w:p>
        </w:tc>
        <w:tc>
          <w:tcPr>
            <w:tcW w:w="1417" w:type="dxa"/>
          </w:tcPr>
          <w:p w14:paraId="69C82661" w14:textId="77777777" w:rsidR="0045128E" w:rsidRDefault="0045128E" w:rsidP="0045128E">
            <w:pPr>
              <w:ind w:firstLine="0"/>
            </w:pPr>
          </w:p>
        </w:tc>
      </w:tr>
      <w:tr w:rsidR="0045128E" w14:paraId="662E9116" w14:textId="77777777" w:rsidTr="07AB041E">
        <w:tc>
          <w:tcPr>
            <w:tcW w:w="988" w:type="dxa"/>
          </w:tcPr>
          <w:p w14:paraId="331EE476" w14:textId="364C4AAB" w:rsidR="0045128E" w:rsidRDefault="0045128E" w:rsidP="0045128E">
            <w:pPr>
              <w:ind w:firstLine="0"/>
            </w:pPr>
            <w:r>
              <w:t>6.0</w:t>
            </w:r>
          </w:p>
        </w:tc>
        <w:tc>
          <w:tcPr>
            <w:tcW w:w="2126" w:type="dxa"/>
          </w:tcPr>
          <w:p w14:paraId="432F560A" w14:textId="77777777" w:rsidR="0045128E" w:rsidRDefault="0045128E" w:rsidP="0045128E">
            <w:pPr>
              <w:ind w:firstLine="0"/>
            </w:pPr>
          </w:p>
        </w:tc>
        <w:tc>
          <w:tcPr>
            <w:tcW w:w="4819" w:type="dxa"/>
          </w:tcPr>
          <w:p w14:paraId="0A0488F0" w14:textId="77777777" w:rsidR="0045128E" w:rsidRDefault="0045128E" w:rsidP="0045128E">
            <w:pPr>
              <w:ind w:firstLine="0"/>
            </w:pPr>
          </w:p>
        </w:tc>
        <w:tc>
          <w:tcPr>
            <w:tcW w:w="1417" w:type="dxa"/>
          </w:tcPr>
          <w:p w14:paraId="6B0627B7" w14:textId="77777777" w:rsidR="0045128E" w:rsidRDefault="0045128E" w:rsidP="0045128E">
            <w:pPr>
              <w:ind w:firstLine="0"/>
            </w:pPr>
          </w:p>
        </w:tc>
      </w:tr>
      <w:tr w:rsidR="0045128E" w14:paraId="594EBD9E" w14:textId="77777777" w:rsidTr="07AB041E">
        <w:tc>
          <w:tcPr>
            <w:tcW w:w="988" w:type="dxa"/>
          </w:tcPr>
          <w:p w14:paraId="2380F1B4" w14:textId="4E3C111F" w:rsidR="0045128E" w:rsidRDefault="0045128E" w:rsidP="0045128E">
            <w:pPr>
              <w:ind w:firstLine="0"/>
            </w:pPr>
            <w:r>
              <w:t>7.0</w:t>
            </w:r>
          </w:p>
        </w:tc>
        <w:tc>
          <w:tcPr>
            <w:tcW w:w="2126" w:type="dxa"/>
          </w:tcPr>
          <w:p w14:paraId="24C551C5" w14:textId="77777777" w:rsidR="0045128E" w:rsidRDefault="0045128E" w:rsidP="0045128E">
            <w:pPr>
              <w:ind w:firstLine="0"/>
            </w:pPr>
          </w:p>
        </w:tc>
        <w:tc>
          <w:tcPr>
            <w:tcW w:w="4819" w:type="dxa"/>
          </w:tcPr>
          <w:p w14:paraId="40DEC211" w14:textId="77777777" w:rsidR="0045128E" w:rsidRDefault="0045128E" w:rsidP="0045128E">
            <w:pPr>
              <w:ind w:firstLine="0"/>
            </w:pPr>
          </w:p>
        </w:tc>
        <w:tc>
          <w:tcPr>
            <w:tcW w:w="1417" w:type="dxa"/>
          </w:tcPr>
          <w:p w14:paraId="3CC7D54D" w14:textId="77777777" w:rsidR="0045128E" w:rsidRDefault="0045128E" w:rsidP="0045128E">
            <w:pPr>
              <w:ind w:firstLine="0"/>
            </w:pPr>
          </w:p>
        </w:tc>
      </w:tr>
    </w:tbl>
    <w:p w14:paraId="4216A7DA" w14:textId="77777777" w:rsidR="0045128E" w:rsidRPr="0045128E" w:rsidRDefault="0045128E" w:rsidP="0045128E"/>
    <w:p w14:paraId="53D95EEB" w14:textId="120D5B58" w:rsidR="00355DCA" w:rsidRPr="00C31D30" w:rsidRDefault="00355DCA" w:rsidP="000B5F92">
      <w:pPr>
        <w:pStyle w:val="Heading3"/>
        <w:ind w:firstLine="0"/>
      </w:pPr>
    </w:p>
    <w:bookmarkStart w:id="10" w:name="_Toc40183095" w:displacedByCustomXml="next"/>
    <w:sdt>
      <w:sdtPr>
        <w:rPr>
          <w:rFonts w:asciiTheme="minorHAnsi" w:eastAsiaTheme="minorEastAsia" w:hAnsiTheme="minorHAnsi" w:cstheme="minorBidi"/>
          <w:b w:val="0"/>
          <w:bCs w:val="0"/>
        </w:rPr>
        <w:id w:val="1055357868"/>
        <w:docPartObj>
          <w:docPartGallery w:val="Bibliographies"/>
          <w:docPartUnique/>
        </w:docPartObj>
      </w:sdtPr>
      <w:sdtEndPr/>
      <w:sdtContent>
        <w:p w14:paraId="7B2E4173" w14:textId="34C25CEE" w:rsidR="005B25CD" w:rsidRDefault="005B25CD">
          <w:pPr>
            <w:pStyle w:val="Heading1"/>
          </w:pPr>
          <w:r>
            <w:t>Bibliography</w:t>
          </w:r>
          <w:bookmarkEnd w:id="10"/>
        </w:p>
        <w:sdt>
          <w:sdtPr>
            <w:id w:val="111145805"/>
            <w:bibliography/>
          </w:sdtPr>
          <w:sdtEndPr/>
          <w:sdtContent>
            <w:p w14:paraId="6F54756C" w14:textId="704A0EA7" w:rsidR="005B25CD" w:rsidRPr="005B25CD" w:rsidRDefault="005B25CD" w:rsidP="005B25CD">
              <w:pPr>
                <w:pStyle w:val="Bibliography"/>
              </w:pPr>
              <w:r w:rsidRPr="005B25CD">
                <w:t>Care Quality Commission</w:t>
              </w:r>
              <w:r w:rsidR="00886930">
                <w:t>.</w:t>
              </w:r>
              <w:r w:rsidRPr="005B25CD">
                <w:t xml:space="preserve"> </w:t>
              </w:r>
              <w:r w:rsidR="00886930">
                <w:t>GP locums</w:t>
              </w:r>
              <w:r w:rsidRPr="005B25CD">
                <w:t xml:space="preserve"> </w:t>
              </w:r>
              <w:hyperlink r:id="rId14" w:history="1">
                <w:r w:rsidRPr="00E232D9">
                  <w:rPr>
                    <w:rStyle w:val="Hyperlink"/>
                  </w:rPr>
                  <w:t>http://www.cqc.org.uk/guidance-providers/gps/nigels-surgery-50-gp-locums</w:t>
                </w:r>
              </w:hyperlink>
              <w:r>
                <w:t xml:space="preserve"> </w:t>
              </w:r>
            </w:p>
            <w:p w14:paraId="1629B024" w14:textId="77C3EB53" w:rsidR="005B25CD" w:rsidRPr="005B25CD" w:rsidRDefault="005B25CD" w:rsidP="005B25CD">
              <w:pPr>
                <w:pStyle w:val="Bibliography"/>
              </w:pPr>
              <w:r w:rsidRPr="005B25CD">
                <w:lastRenderedPageBreak/>
                <w:t>General Medical Council</w:t>
              </w:r>
              <w:r w:rsidR="009240B8">
                <w:t>.</w:t>
              </w:r>
              <w:r w:rsidRPr="005B25CD">
                <w:t xml:space="preserve"> </w:t>
              </w:r>
              <w:r w:rsidR="009240B8">
                <w:t>P</w:t>
              </w:r>
              <w:r w:rsidRPr="005B25CD">
                <w:t>re-employment check</w:t>
              </w:r>
              <w:r w:rsidR="00886930">
                <w:t>s</w:t>
              </w:r>
              <w:r w:rsidRPr="005B25CD">
                <w:t xml:space="preserve"> </w:t>
              </w:r>
              <w:hyperlink r:id="rId15" w:history="1">
                <w:r w:rsidR="009240B8">
                  <w:rPr>
                    <w:rStyle w:val="Hyperlink"/>
                  </w:rPr>
                  <w:t>https://www.gmc-uk.org/registration-and-licensing/employers-medical-schools-and-colleges/employing-a-doctor/pre-employment-checks</w:t>
                </w:r>
              </w:hyperlink>
              <w:r>
                <w:t xml:space="preserve"> </w:t>
              </w:r>
              <w:r w:rsidRPr="005B25CD">
                <w:t xml:space="preserve"> </w:t>
              </w:r>
            </w:p>
            <w:p w14:paraId="58570AF3" w14:textId="2F055D6C" w:rsidR="005B25CD" w:rsidRPr="005B25CD" w:rsidRDefault="005B25CD" w:rsidP="005B25CD">
              <w:pPr>
                <w:pStyle w:val="Bibliography"/>
              </w:pPr>
              <w:r w:rsidRPr="005B25CD">
                <w:t>GMC</w:t>
              </w:r>
              <w:r w:rsidR="005C20A2">
                <w:t>. C</w:t>
              </w:r>
              <w:r w:rsidRPr="005B25CD">
                <w:t xml:space="preserve">redentialing </w:t>
              </w:r>
              <w:hyperlink r:id="rId16" w:history="1">
                <w:r w:rsidRPr="005B25CD">
                  <w:rPr>
                    <w:rStyle w:val="Hyperlink"/>
                  </w:rPr>
                  <w:t>https://www.gmc-uk.org/education/continuing_professional_development/27258.asp</w:t>
                </w:r>
              </w:hyperlink>
              <w:r>
                <w:t xml:space="preserve"> </w:t>
              </w:r>
              <w:r w:rsidRPr="005B25CD">
                <w:t xml:space="preserve"> </w:t>
              </w:r>
            </w:p>
            <w:p w14:paraId="1E4BFD1F" w14:textId="441A9AD1" w:rsidR="005B25CD" w:rsidRPr="005B25CD" w:rsidRDefault="005B25CD" w:rsidP="005B25CD">
              <w:pPr>
                <w:pStyle w:val="Bibliography"/>
              </w:pPr>
              <w:r w:rsidRPr="005B25CD">
                <w:t xml:space="preserve">National Association of Sessional GPs </w:t>
              </w:r>
              <w:hyperlink r:id="rId17" w:history="1">
                <w:r w:rsidRPr="005B25CD">
                  <w:rPr>
                    <w:rStyle w:val="Hyperlink"/>
                  </w:rPr>
                  <w:t>https://www.nasgp.org.uk/</w:t>
                </w:r>
              </w:hyperlink>
              <w:r>
                <w:t xml:space="preserve"> </w:t>
              </w:r>
              <w:r w:rsidRPr="005B25CD">
                <w:t xml:space="preserve"> </w:t>
              </w:r>
            </w:p>
            <w:p w14:paraId="643A56DE" w14:textId="4E7D9C5F" w:rsidR="005B25CD" w:rsidRPr="005B25CD" w:rsidRDefault="005B25CD" w:rsidP="005B25CD">
              <w:pPr>
                <w:pStyle w:val="Bibliography"/>
              </w:pPr>
              <w:r w:rsidRPr="005B25CD">
                <w:t>NHS Employers</w:t>
              </w:r>
              <w:r w:rsidR="005C20A2">
                <w:t>.</w:t>
              </w:r>
              <w:r w:rsidRPr="005B25CD">
                <w:t xml:space="preserve"> Employment checks </w:t>
              </w:r>
              <w:hyperlink r:id="rId18" w:history="1">
                <w:r w:rsidRPr="005B25CD">
                  <w:rPr>
                    <w:rStyle w:val="Hyperlink"/>
                  </w:rPr>
                  <w:t>http://www.nhsemployers.org/your-workforce/recruit/employment-checks</w:t>
                </w:r>
              </w:hyperlink>
              <w:r>
                <w:t xml:space="preserve"> </w:t>
              </w:r>
              <w:r w:rsidRPr="005B25CD">
                <w:t xml:space="preserve"> </w:t>
              </w:r>
            </w:p>
            <w:p w14:paraId="2D235CDD" w14:textId="7019073E" w:rsidR="005B25CD" w:rsidRPr="005B25CD" w:rsidRDefault="005B25CD" w:rsidP="005B25CD">
              <w:pPr>
                <w:pStyle w:val="Bibliography"/>
              </w:pPr>
              <w:r w:rsidRPr="005B25CD">
                <w:t xml:space="preserve">NHS England </w:t>
              </w:r>
              <w:r w:rsidR="00AC085E">
                <w:t>Revalidation Support Team. Locum agencies</w:t>
              </w:r>
              <w:r w:rsidRPr="005B25CD">
                <w:t xml:space="preserve"> </w:t>
              </w:r>
              <w:hyperlink r:id="rId19" w:history="1">
                <w:r w:rsidRPr="005B25CD">
                  <w:rPr>
                    <w:rStyle w:val="Hyperlink"/>
                  </w:rPr>
                  <w:t>https://www.england.nhs.uk/revalidation/wp-content/uploads/sites/10/2014/03/rst-briefing-locum-agencies-12.pdf</w:t>
                </w:r>
              </w:hyperlink>
              <w:r>
                <w:t xml:space="preserve"> </w:t>
              </w:r>
              <w:r w:rsidRPr="005B25CD">
                <w:t> </w:t>
              </w:r>
            </w:p>
            <w:p w14:paraId="40AE5870" w14:textId="5748C2E2" w:rsidR="005B25CD" w:rsidRPr="005B25CD" w:rsidRDefault="005B25CD" w:rsidP="005B25CD">
              <w:pPr>
                <w:pStyle w:val="Bibliography"/>
              </w:pPr>
              <w:r w:rsidRPr="005B25CD">
                <w:t>NHS Improvement</w:t>
              </w:r>
              <w:r w:rsidR="00AC085E">
                <w:t>.</w:t>
              </w:r>
              <w:r w:rsidRPr="005B25CD">
                <w:t xml:space="preserve"> </w:t>
              </w:r>
              <w:r w:rsidR="00AC085E">
                <w:t xml:space="preserve">Making effective use of staff banks: toolkit </w:t>
              </w:r>
              <w:hyperlink r:id="rId20" w:history="1">
                <w:r w:rsidRPr="005B25CD">
                  <w:rPr>
                    <w:rStyle w:val="Hyperlink"/>
                  </w:rPr>
                  <w:t>https://improvement.nhs.uk/documents/2058/Making_effective_use_of_staff_banks_toolkit.</w:t>
                </w:r>
                <w:r w:rsidRPr="00E232D9">
                  <w:rPr>
                    <w:rStyle w:val="Hyperlink"/>
                  </w:rPr>
                  <w:t>pdf</w:t>
                </w:r>
              </w:hyperlink>
              <w:r>
                <w:t xml:space="preserve"> </w:t>
              </w:r>
              <w:r w:rsidRPr="005B25CD">
                <w:t xml:space="preserve"> </w:t>
              </w:r>
            </w:p>
            <w:p w14:paraId="7B838578" w14:textId="1EA4CB01" w:rsidR="005B25CD" w:rsidRPr="005B25CD" w:rsidRDefault="005B25CD" w:rsidP="005B25CD">
              <w:pPr>
                <w:pStyle w:val="Bibliography"/>
              </w:pPr>
              <w:r w:rsidRPr="005B25CD">
                <w:t>NHS Improvement</w:t>
              </w:r>
              <w:r w:rsidR="006679FD">
                <w:t>.</w:t>
              </w:r>
              <w:r w:rsidRPr="005B25CD">
                <w:t xml:space="preserve"> Recruiting, developing and retaining staff </w:t>
              </w:r>
              <w:hyperlink r:id="rId21" w:history="1">
                <w:r w:rsidRPr="005B25CD">
                  <w:rPr>
                    <w:rStyle w:val="Hyperlink"/>
                  </w:rPr>
                  <w:t>https://improvement.nhs.uk/resources/recruiting-developing-and-retaining-staff/</w:t>
                </w:r>
              </w:hyperlink>
              <w:r>
                <w:t xml:space="preserve"> </w:t>
              </w:r>
            </w:p>
            <w:p w14:paraId="7FA4430D" w14:textId="134CAB38" w:rsidR="005B25CD" w:rsidRPr="005B25CD" w:rsidRDefault="005B25CD" w:rsidP="005B25CD">
              <w:pPr>
                <w:pStyle w:val="Bibliography"/>
              </w:pPr>
              <w:r w:rsidRPr="005B25CD">
                <w:t>National Institute of Economic</w:t>
              </w:r>
              <w:r w:rsidR="006679FD">
                <w:t xml:space="preserve"> and Social</w:t>
              </w:r>
              <w:r w:rsidRPr="005B25CD">
                <w:t xml:space="preserve"> Research</w:t>
              </w:r>
              <w:r w:rsidR="006679FD">
                <w:t>. Use of agency workers in the public sector</w:t>
              </w:r>
              <w:r w:rsidRPr="005B25CD">
                <w:t xml:space="preserve"> </w:t>
              </w:r>
              <w:hyperlink r:id="rId22" w:history="1">
                <w:r w:rsidRPr="005B25CD">
                  <w:rPr>
                    <w:rStyle w:val="Hyperlink"/>
                  </w:rPr>
                  <w:t>https://www.niesr.ac.uk/sites/default/files/publications/NIESR_agency_working_report_final.pdf</w:t>
                </w:r>
              </w:hyperlink>
              <w:r>
                <w:t xml:space="preserve"> </w:t>
              </w:r>
            </w:p>
            <w:p w14:paraId="5BAD50AB" w14:textId="71D2D24D" w:rsidR="005B25CD" w:rsidRPr="005B25CD" w:rsidRDefault="005B25CD" w:rsidP="005B25CD">
              <w:pPr>
                <w:pStyle w:val="Bibliography"/>
              </w:pPr>
              <w:r w:rsidRPr="005B25CD">
                <w:t xml:space="preserve">Nuffield Trust </w:t>
              </w:r>
              <w:hyperlink r:id="rId23" w:history="1">
                <w:r w:rsidRPr="005B25CD">
                  <w:rPr>
                    <w:rStyle w:val="Hyperlink"/>
                  </w:rPr>
                  <w:t>https://www.nuffieldtrust.org.uk/</w:t>
                </w:r>
              </w:hyperlink>
              <w:r>
                <w:t xml:space="preserve"> </w:t>
              </w:r>
            </w:p>
            <w:p w14:paraId="22FC8F35" w14:textId="2458033F" w:rsidR="005B25CD" w:rsidRPr="005B25CD" w:rsidRDefault="005B25CD" w:rsidP="005B25CD">
              <w:pPr>
                <w:pStyle w:val="Bibliography"/>
              </w:pPr>
              <w:r w:rsidRPr="005B25CD">
                <w:t xml:space="preserve">NHS Jobs </w:t>
              </w:r>
              <w:hyperlink r:id="rId24" w:history="1">
                <w:r w:rsidRPr="008D51CE">
                  <w:rPr>
                    <w:rStyle w:val="Hyperlink"/>
                  </w:rPr>
                  <w:t>https://www.jobs.nhs.uk/</w:t>
                </w:r>
              </w:hyperlink>
              <w:r w:rsidRPr="005B25CD">
                <w:t xml:space="preserve"> </w:t>
              </w:r>
            </w:p>
            <w:p w14:paraId="3891D742" w14:textId="2E3E1F8F" w:rsidR="005B25CD" w:rsidRDefault="005B25CD" w:rsidP="005B25CD">
              <w:pPr>
                <w:pStyle w:val="Bibliography"/>
              </w:pPr>
              <w:r w:rsidRPr="005B25CD">
                <w:lastRenderedPageBreak/>
                <w:t>The King’s Fund</w:t>
              </w:r>
              <w:r w:rsidR="008D51CE">
                <w:t>.</w:t>
              </w:r>
              <w:r w:rsidRPr="005B25CD">
                <w:t xml:space="preserve"> Closing the gap: key areas for action on the health and care workforce </w:t>
              </w:r>
              <w:hyperlink r:id="rId25" w:history="1">
                <w:r w:rsidRPr="00E232D9">
                  <w:rPr>
                    <w:rStyle w:val="Hyperlink"/>
                  </w:rPr>
                  <w:t>https://www.kingsfund.org.uk/publications/closing-gap-health-care-workforce</w:t>
                </w:r>
              </w:hyperlink>
              <w:r>
                <w:t xml:space="preserve"> </w:t>
              </w:r>
            </w:p>
          </w:sdtContent>
        </w:sdt>
      </w:sdtContent>
    </w:sdt>
    <w:p w14:paraId="4C594CF2" w14:textId="1E7EA28A" w:rsidR="00E81978" w:rsidRDefault="00E81978" w:rsidP="0045128E">
      <w:pPr>
        <w:pStyle w:val="Bibliography"/>
      </w:pPr>
    </w:p>
    <w:sectPr w:rsidR="00E81978" w:rsidSect="009D5B93">
      <w:headerReference w:type="default" r:id="rId26"/>
      <w:footerReference w:type="default" r:id="rId27"/>
      <w:headerReference w:type="first" r:id="rId2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09AF" w14:textId="77777777" w:rsidR="00224CA4" w:rsidRDefault="00224CA4">
      <w:pPr>
        <w:spacing w:line="240" w:lineRule="auto"/>
      </w:pPr>
      <w:r>
        <w:separator/>
      </w:r>
    </w:p>
    <w:p w14:paraId="73DA55A3" w14:textId="77777777" w:rsidR="00224CA4" w:rsidRDefault="00224CA4"/>
  </w:endnote>
  <w:endnote w:type="continuationSeparator" w:id="0">
    <w:p w14:paraId="1872EC39" w14:textId="77777777" w:rsidR="00224CA4" w:rsidRDefault="00224CA4">
      <w:pPr>
        <w:spacing w:line="240" w:lineRule="auto"/>
      </w:pPr>
      <w:r>
        <w:continuationSeparator/>
      </w:r>
    </w:p>
    <w:p w14:paraId="0BDD0E0B" w14:textId="77777777" w:rsidR="00224CA4" w:rsidRDefault="0022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EF7" w14:textId="62C54398"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rPr>
      <w:drawing>
        <wp:inline distT="0" distB="0" distL="0" distR="0" wp14:anchorId="44BF198D" wp14:editId="22061D93">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p>
  <w:p w14:paraId="25904157" w14:textId="77777777" w:rsidR="00AD7715" w:rsidRDefault="00AD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4660" w14:textId="77777777" w:rsidR="00224CA4" w:rsidRDefault="00224CA4">
      <w:pPr>
        <w:spacing w:line="240" w:lineRule="auto"/>
      </w:pPr>
      <w:r>
        <w:separator/>
      </w:r>
    </w:p>
    <w:p w14:paraId="1942BFEC" w14:textId="77777777" w:rsidR="00224CA4" w:rsidRDefault="00224CA4"/>
  </w:footnote>
  <w:footnote w:type="continuationSeparator" w:id="0">
    <w:p w14:paraId="3C9B805B" w14:textId="77777777" w:rsidR="00224CA4" w:rsidRDefault="00224CA4">
      <w:pPr>
        <w:spacing w:line="240" w:lineRule="auto"/>
      </w:pPr>
      <w:r>
        <w:continuationSeparator/>
      </w:r>
    </w:p>
    <w:p w14:paraId="34980657" w14:textId="77777777" w:rsidR="00224CA4" w:rsidRDefault="00224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BFB" w14:textId="1868F58A" w:rsidR="00E81978" w:rsidRDefault="00AD3B7A">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BB36EC">
          <w:rPr>
            <w:rStyle w:val="Strong"/>
          </w:rPr>
          <w:t>recruitment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7D5F" w14:textId="04AFA0ED" w:rsidR="00E81978" w:rsidRDefault="005D3A03">
    <w:pPr>
      <w:pStyle w:val="Header"/>
      <w:rPr>
        <w:rStyle w:val="Strong"/>
      </w:rPr>
    </w:pPr>
    <w:r>
      <w:t xml:space="preserve"> </w:t>
    </w:r>
    <w:sdt>
      <w:sdtPr>
        <w:rPr>
          <w:rStyle w:val="Strong"/>
        </w:rPr>
        <w:alias w:val="Running head"/>
        <w:tag w:val=""/>
        <w:id w:val="-696842620"/>
        <w:placeholder>
          <w:docPart w:val="D156FCAD65C6488DA7E87274F8DE72D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BB36EC">
          <w:rPr>
            <w:rStyle w:val="Strong"/>
          </w:rPr>
          <w:t>recruitment</w:t>
        </w:r>
        <w:r w:rsidR="000B5F92">
          <w:rPr>
            <w:rStyle w:val="Strong"/>
          </w:rPr>
          <w:t xml:space="preserve"> policy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2"/>
    <w:rsid w:val="000B5F92"/>
    <w:rsid w:val="000C101E"/>
    <w:rsid w:val="000D3F41"/>
    <w:rsid w:val="000E2947"/>
    <w:rsid w:val="000F3B63"/>
    <w:rsid w:val="00134CAE"/>
    <w:rsid w:val="001A2F18"/>
    <w:rsid w:val="001C4776"/>
    <w:rsid w:val="00224CA4"/>
    <w:rsid w:val="00255664"/>
    <w:rsid w:val="00274C9C"/>
    <w:rsid w:val="00355DCA"/>
    <w:rsid w:val="003F33AC"/>
    <w:rsid w:val="0045128E"/>
    <w:rsid w:val="004714D3"/>
    <w:rsid w:val="004A33F5"/>
    <w:rsid w:val="00512D32"/>
    <w:rsid w:val="00521D0F"/>
    <w:rsid w:val="00551A02"/>
    <w:rsid w:val="005534FA"/>
    <w:rsid w:val="0056436C"/>
    <w:rsid w:val="00581EAC"/>
    <w:rsid w:val="005A07EA"/>
    <w:rsid w:val="005B25CD"/>
    <w:rsid w:val="005C20A2"/>
    <w:rsid w:val="005D3A03"/>
    <w:rsid w:val="00622D6B"/>
    <w:rsid w:val="006679FD"/>
    <w:rsid w:val="006C7A63"/>
    <w:rsid w:val="00743195"/>
    <w:rsid w:val="0075571E"/>
    <w:rsid w:val="00770C4E"/>
    <w:rsid w:val="007A06DA"/>
    <w:rsid w:val="007C225C"/>
    <w:rsid w:val="008002C0"/>
    <w:rsid w:val="00886930"/>
    <w:rsid w:val="0088776F"/>
    <w:rsid w:val="008B43B9"/>
    <w:rsid w:val="008C5323"/>
    <w:rsid w:val="008D51CE"/>
    <w:rsid w:val="008F4240"/>
    <w:rsid w:val="009240B8"/>
    <w:rsid w:val="009A6A3B"/>
    <w:rsid w:val="009B3968"/>
    <w:rsid w:val="009D5B93"/>
    <w:rsid w:val="00A014D9"/>
    <w:rsid w:val="00A679C6"/>
    <w:rsid w:val="00A71A13"/>
    <w:rsid w:val="00A73583"/>
    <w:rsid w:val="00AC085E"/>
    <w:rsid w:val="00AD3B7A"/>
    <w:rsid w:val="00AD7715"/>
    <w:rsid w:val="00B62CC4"/>
    <w:rsid w:val="00B823AA"/>
    <w:rsid w:val="00BA45DB"/>
    <w:rsid w:val="00BB36EC"/>
    <w:rsid w:val="00BC36C0"/>
    <w:rsid w:val="00BF4184"/>
    <w:rsid w:val="00C0601E"/>
    <w:rsid w:val="00C31D30"/>
    <w:rsid w:val="00C707C7"/>
    <w:rsid w:val="00CD6E39"/>
    <w:rsid w:val="00CF6E91"/>
    <w:rsid w:val="00D04E1A"/>
    <w:rsid w:val="00D13F5A"/>
    <w:rsid w:val="00D85B68"/>
    <w:rsid w:val="00E6004D"/>
    <w:rsid w:val="00E67F5C"/>
    <w:rsid w:val="00E81978"/>
    <w:rsid w:val="00F379B7"/>
    <w:rsid w:val="00F525FA"/>
    <w:rsid w:val="00FF2002"/>
    <w:rsid w:val="07AB041E"/>
    <w:rsid w:val="3CDA3713"/>
    <w:rsid w:val="52FFA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0793F"/>
  <w15:chartTrackingRefBased/>
  <w15:docId w15:val="{755CDCF2-74BA-4E73-A412-57C676F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8F4240"/>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831551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05/9/contents" TargetMode="External"/><Relationship Id="rId18" Type="http://schemas.openxmlformats.org/officeDocument/2006/relationships/hyperlink" Target="http://www.nhsemployers.org/your-workforce/recruit/employment-check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mprovement.nhs.uk/resources/recruiting-developing-and-retaining-staff/" TargetMode="External"/><Relationship Id="rId7" Type="http://schemas.openxmlformats.org/officeDocument/2006/relationships/styles" Target="styles.xml"/><Relationship Id="rId12" Type="http://schemas.openxmlformats.org/officeDocument/2006/relationships/hyperlink" Target="http://www.legislation.gov.uk/ukpga/2010/15/contents" TargetMode="External"/><Relationship Id="rId17" Type="http://schemas.openxmlformats.org/officeDocument/2006/relationships/hyperlink" Target="https://www.nasgp.org.uk/" TargetMode="External"/><Relationship Id="rId25" Type="http://schemas.openxmlformats.org/officeDocument/2006/relationships/hyperlink" Target="https://www.kingsfund.org.uk/publications/closing-gap-health-care-workforce" TargetMode="External"/><Relationship Id="rId2" Type="http://schemas.openxmlformats.org/officeDocument/2006/relationships/customXml" Target="../customXml/item2.xml"/><Relationship Id="rId16" Type="http://schemas.openxmlformats.org/officeDocument/2006/relationships/hyperlink" Target="https://www.gmc-uk.org/education/continuing_professional_development/27258.asp" TargetMode="External"/><Relationship Id="rId20" Type="http://schemas.openxmlformats.org/officeDocument/2006/relationships/hyperlink" Target="https://improvement.nhs.uk/documents/2058/Making_effective_use_of_staff_banks_toolki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obs.nhs.uk/" TargetMode="External"/><Relationship Id="rId5" Type="http://schemas.openxmlformats.org/officeDocument/2006/relationships/customXml" Target="../customXml/item5.xml"/><Relationship Id="rId15" Type="http://schemas.openxmlformats.org/officeDocument/2006/relationships/hyperlink" Target="https://www.gmc-uk.org/registration-and-licensing/employers-medical-schools-and-colleges/employing-a-doctor/pre-employment-checks" TargetMode="External"/><Relationship Id="rId23" Type="http://schemas.openxmlformats.org/officeDocument/2006/relationships/hyperlink" Target="https://www.nuffieldtrust.org.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england.nhs.uk/revalidation/wp-content/uploads/sites/10/2014/03/rst-briefing-locum-agencies-1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qc.org.uk/guidance-providers/gps/nigels-surgery-50-gp-locums" TargetMode="External"/><Relationship Id="rId22" Type="http://schemas.openxmlformats.org/officeDocument/2006/relationships/hyperlink" Target="https://www.niesr.ac.uk/sites/default/files/publications/NIESR_agency_working_report_final.pdf"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F9533F" w:rsidRDefault="001A2F18">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9533F" w:rsidRDefault="001A2F18">
          <w:pPr>
            <w:pStyle w:val="616768BAEC22477085DD9E9EA9DBFA08"/>
          </w:pPr>
          <w:r>
            <w:t>[Title Here, up to 12 Words, on One to Two Lines]</w:t>
          </w:r>
        </w:p>
      </w:docPartBody>
    </w:docPart>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F9533F" w:rsidRDefault="001A2F18">
          <w:pPr>
            <w:pStyle w:val="C28207B35E244EFAB8B3017052C55196"/>
          </w:pPr>
          <w:r w:rsidRPr="005D3A03">
            <w:t>Figures title:</w:t>
          </w:r>
        </w:p>
      </w:docPartBody>
    </w:docPart>
    <w:docPart>
      <w:docPartPr>
        <w:name w:val="D156FCAD65C6488DA7E87274F8DE72D4"/>
        <w:category>
          <w:name w:val="General"/>
          <w:gallery w:val="placeholder"/>
        </w:category>
        <w:types>
          <w:type w:val="bbPlcHdr"/>
        </w:types>
        <w:behaviors>
          <w:behavior w:val="content"/>
        </w:behaviors>
        <w:guid w:val="{393DE968-46E4-475D-B7B1-FCE7C97BE18A}"/>
      </w:docPartPr>
      <w:docPartBody>
        <w:p w:rsidR="00F9533F" w:rsidRDefault="001A2F18">
          <w:pPr>
            <w:pStyle w:val="D156FCAD65C6488DA7E87274F8DE72D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18"/>
    <w:rsid w:val="001A2F18"/>
    <w:rsid w:val="004B1E32"/>
    <w:rsid w:val="006F05FE"/>
    <w:rsid w:val="00D346E0"/>
    <w:rsid w:val="00F9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recruitment policy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48C64-0F2F-4C53-A2AC-76DB38278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225C0-67AA-4F08-A9C9-8090EE87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5B0C0-5B7C-4C82-9DE3-E00F3E624327}">
  <ds:schemaRefs>
    <ds:schemaRef ds:uri="http://schemas.microsoft.com/sharepoint/v3/contenttype/forms"/>
  </ds:schemaRefs>
</ds:datastoreItem>
</file>

<file path=customXml/itemProps5.xml><?xml version="1.0" encoding="utf-8"?>
<ds:datastoreItem xmlns:ds="http://schemas.openxmlformats.org/officeDocument/2006/customXml" ds:itemID="{112BAA18-087F-4628-B7E3-9ECA1AE8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Template>
  <TotalTime>1</TotalTime>
  <Pages>9</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subject/>
  <dc:creator>Dr Gerry Morrow</dc:creator>
  <cp:keywords/>
  <dc:description/>
  <cp:lastModifiedBy>JEFFERS, Shaun (THE WILLOWS MEDICAL PRACTICE)</cp:lastModifiedBy>
  <cp:revision>2</cp:revision>
  <dcterms:created xsi:type="dcterms:W3CDTF">2022-07-12T12:51:00Z</dcterms:created>
  <dcterms:modified xsi:type="dcterms:W3CDTF">2022-07-12T12:51:00Z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19300</vt:r8>
  </property>
</Properties>
</file>